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EF" w:rsidRDefault="001751EF" w:rsidP="008D5D96">
      <w:pPr>
        <w:ind w:hanging="567"/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-206375</wp:posOffset>
            </wp:positionV>
            <wp:extent cx="3019425" cy="1495425"/>
            <wp:effectExtent l="19050" t="0" r="9525" b="0"/>
            <wp:wrapNone/>
            <wp:docPr id="1" name="Picture 1" descr="G:\Policy &amp; Research\PSB\BGPSB ID CMYK_RS(Colour-Outlin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licy &amp; Research\PSB\BGPSB ID CMYK_RS(Colour-Outlines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768" w:rsidRPr="008D5D96" w:rsidRDefault="00324768" w:rsidP="008D5D96">
      <w:pPr>
        <w:ind w:hanging="567"/>
        <w:jc w:val="right"/>
        <w:rPr>
          <w:rFonts w:ascii="Arial" w:hAnsi="Arial" w:cs="Arial"/>
          <w:b/>
          <w:sz w:val="44"/>
          <w:szCs w:val="44"/>
        </w:rPr>
      </w:pPr>
    </w:p>
    <w:p w:rsidR="00324768" w:rsidRDefault="00324768" w:rsidP="001D241F">
      <w:pPr>
        <w:rPr>
          <w:rFonts w:ascii="Arial" w:hAnsi="Arial" w:cs="Arial"/>
          <w:b/>
          <w:sz w:val="36"/>
          <w:szCs w:val="36"/>
        </w:rPr>
      </w:pPr>
    </w:p>
    <w:p w:rsidR="00324768" w:rsidRDefault="00324768" w:rsidP="001D241F">
      <w:pPr>
        <w:rPr>
          <w:rFonts w:ascii="Arial" w:hAnsi="Arial" w:cs="Arial"/>
          <w:b/>
          <w:sz w:val="36"/>
          <w:szCs w:val="36"/>
        </w:rPr>
      </w:pPr>
    </w:p>
    <w:p w:rsidR="00840696" w:rsidRDefault="00CF5155" w:rsidP="001D241F">
      <w:pPr>
        <w:rPr>
          <w:rFonts w:ascii="Arial" w:hAnsi="Arial" w:cs="Arial"/>
          <w:b/>
          <w:sz w:val="36"/>
          <w:szCs w:val="36"/>
        </w:rPr>
      </w:pPr>
      <w:r w:rsidRPr="001751EF">
        <w:rPr>
          <w:rFonts w:ascii="Arial" w:hAnsi="Arial" w:cs="Arial"/>
          <w:b/>
          <w:sz w:val="36"/>
          <w:szCs w:val="36"/>
        </w:rPr>
        <w:t xml:space="preserve">Blaenau Gwent </w:t>
      </w:r>
      <w:r w:rsidR="00627BF5" w:rsidRPr="001751EF">
        <w:rPr>
          <w:rFonts w:ascii="Arial" w:hAnsi="Arial" w:cs="Arial"/>
          <w:b/>
          <w:sz w:val="36"/>
          <w:szCs w:val="36"/>
        </w:rPr>
        <w:t xml:space="preserve">Public </w:t>
      </w:r>
      <w:r w:rsidRPr="001751EF">
        <w:rPr>
          <w:rFonts w:ascii="Arial" w:hAnsi="Arial" w:cs="Arial"/>
          <w:b/>
          <w:sz w:val="36"/>
          <w:szCs w:val="36"/>
        </w:rPr>
        <w:t>Service Board</w:t>
      </w:r>
    </w:p>
    <w:p w:rsidR="00F25CAB" w:rsidRPr="001751EF" w:rsidRDefault="00F25CAB" w:rsidP="00811D30">
      <w:pPr>
        <w:pStyle w:val="Heading1"/>
        <w:jc w:val="left"/>
        <w:rPr>
          <w:szCs w:val="24"/>
          <w:u w:val="none"/>
        </w:rPr>
      </w:pPr>
    </w:p>
    <w:p w:rsidR="001751EF" w:rsidRPr="001751EF" w:rsidRDefault="00E02707" w:rsidP="00175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held: </w:t>
      </w:r>
      <w:r w:rsidR="00840696">
        <w:rPr>
          <w:rFonts w:ascii="Arial" w:hAnsi="Arial" w:cs="Arial"/>
        </w:rPr>
        <w:t>Monday 24</w:t>
      </w:r>
      <w:r w:rsidR="00840696" w:rsidRPr="00840696">
        <w:rPr>
          <w:rFonts w:ascii="Arial" w:hAnsi="Arial" w:cs="Arial"/>
          <w:vertAlign w:val="superscript"/>
        </w:rPr>
        <w:t>th</w:t>
      </w:r>
      <w:r w:rsidR="00840696">
        <w:rPr>
          <w:rFonts w:ascii="Arial" w:hAnsi="Arial" w:cs="Arial"/>
        </w:rPr>
        <w:t xml:space="preserve"> July</w:t>
      </w:r>
      <w:r w:rsidR="00767A3D">
        <w:rPr>
          <w:rFonts w:ascii="Arial" w:hAnsi="Arial" w:cs="Arial"/>
        </w:rPr>
        <w:t xml:space="preserve"> </w:t>
      </w:r>
      <w:r w:rsidR="008B7943">
        <w:rPr>
          <w:rFonts w:ascii="Arial" w:hAnsi="Arial" w:cs="Arial"/>
        </w:rPr>
        <w:t xml:space="preserve">2017 </w:t>
      </w:r>
      <w:r w:rsidR="00767A3D">
        <w:rPr>
          <w:rFonts w:ascii="Arial" w:hAnsi="Arial" w:cs="Arial"/>
        </w:rPr>
        <w:t>(2.00pm – 4.00pm)</w:t>
      </w:r>
    </w:p>
    <w:p w:rsidR="00840696" w:rsidRDefault="001751EF" w:rsidP="001751EF">
      <w:pPr>
        <w:rPr>
          <w:rFonts w:ascii="Arial" w:hAnsi="Arial" w:cs="Arial"/>
        </w:rPr>
      </w:pPr>
      <w:r w:rsidRPr="001751EF">
        <w:rPr>
          <w:rFonts w:ascii="Arial" w:hAnsi="Arial" w:cs="Arial"/>
        </w:rPr>
        <w:t xml:space="preserve">Venue: </w:t>
      </w:r>
      <w:r w:rsidR="00840696">
        <w:rPr>
          <w:rFonts w:ascii="Arial" w:hAnsi="Arial" w:cs="Arial"/>
        </w:rPr>
        <w:t>General Offices, Steelworks Road, Ebbw Vale, NP23 6AA</w:t>
      </w:r>
    </w:p>
    <w:p w:rsidR="00840696" w:rsidRDefault="00840696" w:rsidP="001751EF">
      <w:pPr>
        <w:rPr>
          <w:rFonts w:ascii="Arial" w:hAnsi="Arial" w:cs="Arial"/>
        </w:rPr>
      </w:pPr>
    </w:p>
    <w:p w:rsidR="00AD68C8" w:rsidRDefault="00F747B3" w:rsidP="002D2CA8">
      <w:pPr>
        <w:ind w:left="709" w:hanging="709"/>
        <w:rPr>
          <w:rFonts w:ascii="Arial" w:hAnsi="Arial" w:cs="Arial"/>
        </w:rPr>
      </w:pPr>
      <w:r w:rsidRPr="00F747B3"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</w:r>
      <w:r w:rsidR="00840696">
        <w:rPr>
          <w:rFonts w:ascii="Arial" w:hAnsi="Arial" w:cs="Arial"/>
          <w:b/>
        </w:rPr>
        <w:t>Welcome, introductions and a</w:t>
      </w:r>
      <w:r w:rsidR="001751EF" w:rsidRPr="001751EF">
        <w:rPr>
          <w:rFonts w:ascii="Arial" w:hAnsi="Arial" w:cs="Arial"/>
          <w:b/>
        </w:rPr>
        <w:t>pologies</w:t>
      </w:r>
      <w:r w:rsidR="009748F8">
        <w:rPr>
          <w:rFonts w:ascii="Arial" w:hAnsi="Arial" w:cs="Arial"/>
          <w:b/>
        </w:rPr>
        <w:t xml:space="preserve"> </w:t>
      </w:r>
      <w:r w:rsidR="009748F8" w:rsidRPr="00A4481A">
        <w:rPr>
          <w:rFonts w:ascii="Arial" w:hAnsi="Arial" w:cs="Arial"/>
          <w:i/>
        </w:rPr>
        <w:t>Chair</w:t>
      </w:r>
      <w:r w:rsidR="00767A3D">
        <w:rPr>
          <w:rFonts w:ascii="Arial" w:hAnsi="Arial" w:cs="Arial"/>
        </w:rPr>
        <w:t xml:space="preserve"> </w:t>
      </w:r>
      <w:r w:rsidR="00A4481A" w:rsidRPr="00A4481A">
        <w:rPr>
          <w:rFonts w:ascii="Arial" w:hAnsi="Arial" w:cs="Arial"/>
        </w:rPr>
        <w:t>[</w:t>
      </w:r>
      <w:r w:rsidR="00282A15">
        <w:rPr>
          <w:rFonts w:ascii="Arial" w:hAnsi="Arial" w:cs="Arial"/>
        </w:rPr>
        <w:t>10</w:t>
      </w:r>
      <w:r w:rsidR="00A4481A" w:rsidRPr="00A4481A">
        <w:rPr>
          <w:rFonts w:ascii="Arial" w:hAnsi="Arial" w:cs="Arial"/>
        </w:rPr>
        <w:t xml:space="preserve"> min</w:t>
      </w:r>
      <w:r w:rsidR="00767A3D" w:rsidRPr="00A4481A">
        <w:rPr>
          <w:rFonts w:ascii="Arial" w:hAnsi="Arial" w:cs="Arial"/>
        </w:rPr>
        <w:t>s</w:t>
      </w:r>
      <w:r w:rsidR="00A4481A" w:rsidRPr="00A4481A">
        <w:rPr>
          <w:rFonts w:ascii="Arial" w:hAnsi="Arial" w:cs="Arial"/>
        </w:rPr>
        <w:t>]</w:t>
      </w:r>
    </w:p>
    <w:p w:rsidR="00494A32" w:rsidRDefault="00494A32" w:rsidP="002D2CA8">
      <w:pPr>
        <w:ind w:left="709" w:hanging="709"/>
        <w:rPr>
          <w:rFonts w:ascii="Arial" w:hAnsi="Arial" w:cs="Arial"/>
        </w:rPr>
      </w:pPr>
    </w:p>
    <w:p w:rsidR="00494A32" w:rsidRDefault="00494A32" w:rsidP="00494A3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Welcome to representation from Office of Future Generations Commissioner who have been invited to join the meeting.</w:t>
      </w:r>
    </w:p>
    <w:p w:rsidR="0009137B" w:rsidRDefault="0009137B" w:rsidP="002D2CA8">
      <w:pPr>
        <w:ind w:left="709" w:hanging="709"/>
        <w:rPr>
          <w:rFonts w:ascii="Arial" w:hAnsi="Arial" w:cs="Arial"/>
        </w:rPr>
      </w:pPr>
    </w:p>
    <w:p w:rsidR="0009137B" w:rsidRPr="0009137B" w:rsidRDefault="0009137B" w:rsidP="002D2CA8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For action\decision</w:t>
      </w:r>
    </w:p>
    <w:p w:rsidR="00840696" w:rsidRDefault="00840696" w:rsidP="002D2CA8">
      <w:pPr>
        <w:ind w:left="709" w:hanging="709"/>
        <w:rPr>
          <w:rFonts w:ascii="Arial" w:hAnsi="Arial" w:cs="Arial"/>
        </w:rPr>
      </w:pPr>
    </w:p>
    <w:p w:rsidR="00840696" w:rsidRPr="00840696" w:rsidRDefault="00840696" w:rsidP="0084069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40696">
        <w:rPr>
          <w:rFonts w:ascii="Arial" w:hAnsi="Arial" w:cs="Arial"/>
        </w:rPr>
        <w:t xml:space="preserve">Reconfirmation of Chair </w:t>
      </w:r>
      <w:r w:rsidR="00494A32">
        <w:rPr>
          <w:rFonts w:ascii="Arial" w:hAnsi="Arial" w:cs="Arial"/>
        </w:rPr>
        <w:t>(</w:t>
      </w:r>
      <w:r w:rsidRPr="00840696">
        <w:rPr>
          <w:rFonts w:ascii="Arial" w:hAnsi="Arial" w:cs="Arial"/>
        </w:rPr>
        <w:t xml:space="preserve">as per requirements of the Well-being of Future Generations     </w:t>
      </w:r>
    </w:p>
    <w:p w:rsidR="00840696" w:rsidRDefault="00840696" w:rsidP="00840696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40696">
        <w:rPr>
          <w:rFonts w:ascii="Arial" w:hAnsi="Arial" w:cs="Arial"/>
        </w:rPr>
        <w:t>Act</w:t>
      </w:r>
      <w:r w:rsidR="00494A32">
        <w:rPr>
          <w:rFonts w:ascii="Arial" w:hAnsi="Arial" w:cs="Arial"/>
        </w:rPr>
        <w:t xml:space="preserve"> following local government elections)</w:t>
      </w:r>
      <w:r w:rsidRPr="00840696">
        <w:rPr>
          <w:rFonts w:ascii="Arial" w:hAnsi="Arial" w:cs="Arial"/>
        </w:rPr>
        <w:t>;</w:t>
      </w:r>
    </w:p>
    <w:p w:rsidR="00840696" w:rsidRDefault="00494A32" w:rsidP="0084069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Conf</w:t>
      </w:r>
      <w:r w:rsidR="00840696">
        <w:rPr>
          <w:rFonts w:ascii="Arial" w:hAnsi="Arial" w:cs="Arial"/>
        </w:rPr>
        <w:t>irmation of Vice Chair</w:t>
      </w:r>
    </w:p>
    <w:p w:rsidR="00840696" w:rsidRDefault="00840696" w:rsidP="0084069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Changes of representation on Board</w:t>
      </w:r>
      <w:r w:rsidR="00494A32">
        <w:rPr>
          <w:rFonts w:ascii="Arial" w:hAnsi="Arial" w:cs="Arial"/>
        </w:rPr>
        <w:t xml:space="preserve"> from partner organisations</w:t>
      </w:r>
      <w:r>
        <w:rPr>
          <w:rFonts w:ascii="Arial" w:hAnsi="Arial" w:cs="Arial"/>
        </w:rPr>
        <w:t>:</w:t>
      </w:r>
    </w:p>
    <w:p w:rsidR="00840696" w:rsidRDefault="0009137B" w:rsidP="0009137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Gwent Police - </w:t>
      </w:r>
      <w:r w:rsidRPr="0009137B">
        <w:rPr>
          <w:rFonts w:ascii="Arial" w:hAnsi="Arial" w:cs="Arial"/>
        </w:rPr>
        <w:t xml:space="preserve">Julian Williams for </w:t>
      </w:r>
      <w:r w:rsidR="00840696" w:rsidRPr="0009137B">
        <w:rPr>
          <w:rFonts w:ascii="Arial" w:hAnsi="Arial" w:cs="Arial"/>
        </w:rPr>
        <w:t>Jeff Farrar</w:t>
      </w:r>
      <w:r>
        <w:rPr>
          <w:rFonts w:ascii="Arial" w:hAnsi="Arial" w:cs="Arial"/>
        </w:rPr>
        <w:t xml:space="preserve"> </w:t>
      </w:r>
    </w:p>
    <w:p w:rsidR="0009137B" w:rsidRDefault="0009137B" w:rsidP="0009137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Public Health Wales – Dr Sarah Aitken for Dr Gill Richardson</w:t>
      </w:r>
    </w:p>
    <w:p w:rsidR="0009137B" w:rsidRDefault="0009137B" w:rsidP="0009137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Aneurin Bevan University Health Board – Phil Robson for David Jenkins</w:t>
      </w:r>
    </w:p>
    <w:p w:rsidR="00282A15" w:rsidRDefault="00282A15" w:rsidP="00282A1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Verbal update on appointment of Managing Director for Blaenau Gwent Council</w:t>
      </w:r>
      <w:r w:rsidR="006D372E">
        <w:rPr>
          <w:rFonts w:ascii="Arial" w:hAnsi="Arial" w:cs="Arial"/>
        </w:rPr>
        <w:t xml:space="preserve"> (C</w:t>
      </w:r>
      <w:r w:rsidR="00494A32">
        <w:rPr>
          <w:rFonts w:ascii="Arial" w:hAnsi="Arial" w:cs="Arial"/>
        </w:rPr>
        <w:t>hair)</w:t>
      </w:r>
    </w:p>
    <w:p w:rsidR="00282A15" w:rsidRDefault="00282A15" w:rsidP="00282A15">
      <w:pPr>
        <w:rPr>
          <w:rFonts w:ascii="Arial" w:hAnsi="Arial" w:cs="Arial"/>
        </w:rPr>
      </w:pPr>
    </w:p>
    <w:p w:rsidR="00282A15" w:rsidRDefault="00282A15" w:rsidP="00282A15">
      <w:pPr>
        <w:rPr>
          <w:rFonts w:ascii="Arial" w:hAnsi="Arial" w:cs="Arial"/>
          <w:b/>
        </w:rPr>
      </w:pPr>
    </w:p>
    <w:p w:rsidR="00494A32" w:rsidRDefault="00282A15" w:rsidP="00282A15">
      <w:pPr>
        <w:rPr>
          <w:rFonts w:ascii="Arial" w:hAnsi="Arial" w:cs="Arial"/>
        </w:rPr>
      </w:pPr>
      <w:r w:rsidRPr="00282A15">
        <w:rPr>
          <w:rFonts w:ascii="Arial" w:hAnsi="Arial" w:cs="Arial"/>
          <w:b/>
        </w:rPr>
        <w:t>2.</w:t>
      </w:r>
      <w:r w:rsidRPr="00282A15">
        <w:rPr>
          <w:rFonts w:ascii="Arial" w:hAnsi="Arial" w:cs="Arial"/>
        </w:rPr>
        <w:t xml:space="preserve">  </w:t>
      </w:r>
      <w:r w:rsidRPr="00282A15">
        <w:rPr>
          <w:rFonts w:ascii="Arial" w:hAnsi="Arial" w:cs="Arial"/>
          <w:b/>
        </w:rPr>
        <w:t xml:space="preserve">Notes of </w:t>
      </w:r>
      <w:r w:rsidR="006D372E">
        <w:rPr>
          <w:rFonts w:ascii="Arial" w:hAnsi="Arial" w:cs="Arial"/>
          <w:b/>
        </w:rPr>
        <w:t>previous meeting</w:t>
      </w:r>
      <w:r w:rsidR="00494A32">
        <w:rPr>
          <w:rFonts w:ascii="Arial" w:hAnsi="Arial" w:cs="Arial"/>
          <w:b/>
        </w:rPr>
        <w:t xml:space="preserve"> </w:t>
      </w:r>
      <w:r w:rsidR="00494A32">
        <w:rPr>
          <w:rFonts w:ascii="Arial" w:hAnsi="Arial" w:cs="Arial"/>
        </w:rPr>
        <w:t xml:space="preserve">[5 </w:t>
      </w:r>
      <w:proofErr w:type="spellStart"/>
      <w:r w:rsidR="00494A32">
        <w:rPr>
          <w:rFonts w:ascii="Arial" w:hAnsi="Arial" w:cs="Arial"/>
        </w:rPr>
        <w:t>min</w:t>
      </w:r>
      <w:r w:rsidR="008B7943">
        <w:rPr>
          <w:rFonts w:ascii="Arial" w:hAnsi="Arial" w:cs="Arial"/>
        </w:rPr>
        <w:t>s</w:t>
      </w:r>
      <w:proofErr w:type="spellEnd"/>
      <w:r w:rsidR="00494A32">
        <w:rPr>
          <w:rFonts w:ascii="Arial" w:hAnsi="Arial" w:cs="Arial"/>
        </w:rPr>
        <w:t xml:space="preserve">] </w:t>
      </w:r>
      <w:r w:rsidR="00494A32" w:rsidRPr="00494A32">
        <w:rPr>
          <w:rFonts w:ascii="Arial" w:hAnsi="Arial" w:cs="Arial"/>
        </w:rPr>
        <w:t>(</w:t>
      </w:r>
      <w:r w:rsidR="00494A32" w:rsidRPr="00494A32">
        <w:rPr>
          <w:rFonts w:ascii="Arial" w:hAnsi="Arial" w:cs="Arial"/>
          <w:i/>
        </w:rPr>
        <w:t>papers attached</w:t>
      </w:r>
      <w:r w:rsidR="00494A32" w:rsidRPr="00494A32">
        <w:rPr>
          <w:rFonts w:ascii="Arial" w:hAnsi="Arial" w:cs="Arial"/>
        </w:rPr>
        <w:t>)</w:t>
      </w:r>
    </w:p>
    <w:p w:rsidR="007B1A52" w:rsidRDefault="007B1A52" w:rsidP="00282A15">
      <w:pPr>
        <w:rPr>
          <w:rFonts w:ascii="Arial" w:hAnsi="Arial" w:cs="Arial"/>
          <w:b/>
        </w:rPr>
      </w:pPr>
    </w:p>
    <w:p w:rsidR="00494A32" w:rsidRPr="00494A32" w:rsidRDefault="00494A32" w:rsidP="006474B8">
      <w:pPr>
        <w:ind w:left="1134" w:hanging="708"/>
        <w:rPr>
          <w:rFonts w:ascii="Arial" w:hAnsi="Arial" w:cs="Arial"/>
        </w:rPr>
      </w:pPr>
      <w:proofErr w:type="gramStart"/>
      <w:r w:rsidRPr="00494A32">
        <w:rPr>
          <w:rFonts w:ascii="Arial" w:hAnsi="Arial" w:cs="Arial"/>
        </w:rPr>
        <w:t>a</w:t>
      </w:r>
      <w:proofErr w:type="gramEnd"/>
      <w:r w:rsidRPr="00494A3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217A80" w:rsidRPr="00494A32">
        <w:rPr>
          <w:rFonts w:ascii="Arial" w:hAnsi="Arial" w:cs="Arial"/>
        </w:rPr>
        <w:t>24</w:t>
      </w:r>
      <w:r w:rsidR="00217A80" w:rsidRPr="00494A32">
        <w:rPr>
          <w:rFonts w:ascii="Arial" w:hAnsi="Arial" w:cs="Arial"/>
          <w:vertAlign w:val="superscript"/>
        </w:rPr>
        <w:t>th</w:t>
      </w:r>
      <w:r w:rsidR="00217A80" w:rsidRPr="00494A32">
        <w:rPr>
          <w:rFonts w:ascii="Arial" w:hAnsi="Arial" w:cs="Arial"/>
        </w:rPr>
        <w:t xml:space="preserve"> April Special</w:t>
      </w:r>
      <w:r w:rsidR="006D372E">
        <w:rPr>
          <w:rFonts w:ascii="Arial" w:hAnsi="Arial" w:cs="Arial"/>
        </w:rPr>
        <w:t xml:space="preserve"> PSB</w:t>
      </w:r>
      <w:r w:rsidR="00282A15" w:rsidRPr="00494A32">
        <w:rPr>
          <w:rFonts w:ascii="Arial" w:hAnsi="Arial" w:cs="Arial"/>
        </w:rPr>
        <w:t xml:space="preserve"> </w:t>
      </w:r>
      <w:r w:rsidR="00217A80" w:rsidRPr="00494A32">
        <w:rPr>
          <w:rFonts w:ascii="Arial" w:hAnsi="Arial" w:cs="Arial"/>
        </w:rPr>
        <w:t xml:space="preserve">meeting </w:t>
      </w:r>
      <w:r w:rsidRPr="00494A32">
        <w:rPr>
          <w:rFonts w:ascii="Arial" w:hAnsi="Arial" w:cs="Arial"/>
        </w:rPr>
        <w:t>for accuracy</w:t>
      </w:r>
      <w:r>
        <w:rPr>
          <w:rFonts w:ascii="Arial" w:hAnsi="Arial" w:cs="Arial"/>
        </w:rPr>
        <w:t xml:space="preserve"> </w:t>
      </w:r>
      <w:r w:rsidRPr="00494A32">
        <w:rPr>
          <w:rFonts w:ascii="Arial" w:hAnsi="Arial" w:cs="Arial"/>
          <w:i/>
        </w:rPr>
        <w:t>(Chair)</w:t>
      </w:r>
    </w:p>
    <w:p w:rsidR="00282A15" w:rsidRPr="00494A32" w:rsidRDefault="00494A32" w:rsidP="006474B8">
      <w:pPr>
        <w:ind w:left="1134" w:hanging="708"/>
        <w:rPr>
          <w:rFonts w:ascii="Arial" w:hAnsi="Arial" w:cs="Arial"/>
        </w:rPr>
      </w:pPr>
      <w:r w:rsidRPr="00494A32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</w:r>
      <w:r w:rsidR="00282A15" w:rsidRPr="00494A32">
        <w:rPr>
          <w:rFonts w:ascii="Arial" w:hAnsi="Arial" w:cs="Arial"/>
        </w:rPr>
        <w:t xml:space="preserve">Summary Action Sheet </w:t>
      </w:r>
      <w:r w:rsidRPr="00494A32">
        <w:rPr>
          <w:rFonts w:ascii="Arial" w:hAnsi="Arial" w:cs="Arial"/>
        </w:rPr>
        <w:t>(B</w:t>
      </w:r>
      <w:r>
        <w:rPr>
          <w:rFonts w:ascii="Arial" w:hAnsi="Arial" w:cs="Arial"/>
        </w:rPr>
        <w:t xml:space="preserve">ernadette </w:t>
      </w:r>
      <w:r w:rsidRPr="00494A32">
        <w:rPr>
          <w:rFonts w:ascii="Arial" w:hAnsi="Arial" w:cs="Arial"/>
        </w:rPr>
        <w:t>E</w:t>
      </w:r>
      <w:r>
        <w:rPr>
          <w:rFonts w:ascii="Arial" w:hAnsi="Arial" w:cs="Arial"/>
        </w:rPr>
        <w:t>lias</w:t>
      </w:r>
      <w:r w:rsidRPr="00494A32">
        <w:rPr>
          <w:rFonts w:ascii="Arial" w:hAnsi="Arial" w:cs="Arial"/>
        </w:rPr>
        <w:t xml:space="preserve">) </w:t>
      </w:r>
    </w:p>
    <w:p w:rsidR="00267A30" w:rsidRDefault="00267A30" w:rsidP="00217A80">
      <w:pPr>
        <w:jc w:val="center"/>
        <w:rPr>
          <w:rFonts w:ascii="Arial" w:hAnsi="Arial" w:cs="Arial"/>
        </w:rPr>
      </w:pPr>
    </w:p>
    <w:p w:rsidR="00267A30" w:rsidRDefault="00267A30" w:rsidP="002D2CA8">
      <w:pPr>
        <w:spacing w:after="120"/>
        <w:ind w:left="709" w:hanging="709"/>
        <w:rPr>
          <w:rFonts w:ascii="Arial" w:hAnsi="Arial" w:cs="Arial"/>
        </w:rPr>
      </w:pPr>
    </w:p>
    <w:p w:rsidR="00267A30" w:rsidRPr="00217A80" w:rsidRDefault="00267A30" w:rsidP="00677A4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3. </w:t>
      </w:r>
      <w:r w:rsidRPr="00267A30">
        <w:rPr>
          <w:rFonts w:ascii="Arial" w:hAnsi="Arial" w:cs="Arial"/>
          <w:b/>
          <w:i/>
        </w:rPr>
        <w:t>N</w:t>
      </w:r>
      <w:r>
        <w:rPr>
          <w:rFonts w:ascii="Arial" w:hAnsi="Arial" w:cs="Arial"/>
          <w:b/>
          <w:i/>
        </w:rPr>
        <w:t xml:space="preserve">ext steps for Blaenau Gwent Well-being Planning </w:t>
      </w:r>
      <w:r w:rsidR="00603777">
        <w:rPr>
          <w:rFonts w:ascii="Arial" w:hAnsi="Arial" w:cs="Arial"/>
          <w:b/>
          <w:i/>
        </w:rPr>
        <w:t>–round table discussion</w:t>
      </w:r>
    </w:p>
    <w:p w:rsidR="0019609E" w:rsidRPr="00267A30" w:rsidRDefault="0019609E" w:rsidP="00267A30">
      <w:pPr>
        <w:spacing w:after="120"/>
        <w:ind w:left="709" w:hanging="709"/>
        <w:rPr>
          <w:rFonts w:ascii="Arial" w:hAnsi="Arial" w:cs="Arial"/>
        </w:rPr>
      </w:pPr>
    </w:p>
    <w:p w:rsidR="007D40C2" w:rsidRDefault="006474B8" w:rsidP="002D2CA8">
      <w:pPr>
        <w:spacing w:after="120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67A30">
        <w:rPr>
          <w:rFonts w:ascii="Arial" w:hAnsi="Arial" w:cs="Arial"/>
          <w:b/>
        </w:rPr>
        <w:t>For information</w:t>
      </w:r>
      <w:r w:rsidR="00677A41">
        <w:rPr>
          <w:rFonts w:ascii="Arial" w:hAnsi="Arial" w:cs="Arial"/>
          <w:b/>
        </w:rPr>
        <w:t xml:space="preserve"> and context </w:t>
      </w:r>
      <w:r w:rsidR="00677A41">
        <w:rPr>
          <w:rFonts w:ascii="Arial" w:hAnsi="Arial" w:cs="Arial"/>
        </w:rPr>
        <w:t>(Stephen Gillingham)</w:t>
      </w:r>
      <w:r w:rsidR="000C0D5C">
        <w:rPr>
          <w:rFonts w:ascii="Arial" w:hAnsi="Arial" w:cs="Arial"/>
        </w:rPr>
        <w:t xml:space="preserve"> [15 mins]</w:t>
      </w:r>
    </w:p>
    <w:p w:rsidR="00BD6688" w:rsidRDefault="000550CD" w:rsidP="007B1A52">
      <w:pPr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7B1A52">
        <w:rPr>
          <w:rFonts w:ascii="Arial" w:hAnsi="Arial" w:cs="Arial"/>
        </w:rPr>
        <w:tab/>
      </w:r>
      <w:r w:rsidR="00217A80">
        <w:rPr>
          <w:rFonts w:ascii="Arial" w:hAnsi="Arial" w:cs="Arial"/>
        </w:rPr>
        <w:t xml:space="preserve">‘Indicative priorities for setting </w:t>
      </w:r>
      <w:r w:rsidR="00267A30">
        <w:rPr>
          <w:rFonts w:ascii="Arial" w:hAnsi="Arial" w:cs="Arial"/>
        </w:rPr>
        <w:t xml:space="preserve">draft </w:t>
      </w:r>
      <w:r w:rsidR="00217A80">
        <w:rPr>
          <w:rFonts w:ascii="Arial" w:hAnsi="Arial" w:cs="Arial"/>
        </w:rPr>
        <w:t>local well-being objectives</w:t>
      </w:r>
      <w:r w:rsidR="00677A41">
        <w:rPr>
          <w:rFonts w:ascii="Arial" w:hAnsi="Arial" w:cs="Arial"/>
        </w:rPr>
        <w:t>’</w:t>
      </w:r>
      <w:r w:rsidR="00267A30">
        <w:rPr>
          <w:rFonts w:ascii="Arial" w:hAnsi="Arial" w:cs="Arial"/>
        </w:rPr>
        <w:t xml:space="preserve"> agreed by PSB in June 2017</w:t>
      </w:r>
      <w:r w:rsidR="007B1A52">
        <w:rPr>
          <w:rFonts w:ascii="Arial" w:hAnsi="Arial" w:cs="Arial"/>
        </w:rPr>
        <w:t xml:space="preserve"> </w:t>
      </w:r>
      <w:r w:rsidR="00217A80">
        <w:rPr>
          <w:rFonts w:ascii="Arial" w:hAnsi="Arial" w:cs="Arial"/>
        </w:rPr>
        <w:t>(</w:t>
      </w:r>
      <w:r w:rsidR="00267A30" w:rsidRPr="00267A30">
        <w:rPr>
          <w:rFonts w:ascii="Arial" w:hAnsi="Arial" w:cs="Arial"/>
          <w:i/>
        </w:rPr>
        <w:t>document</w:t>
      </w:r>
      <w:r w:rsidR="00217A80" w:rsidRPr="00267A30">
        <w:rPr>
          <w:rFonts w:ascii="Arial" w:hAnsi="Arial" w:cs="Arial"/>
          <w:i/>
        </w:rPr>
        <w:t xml:space="preserve"> </w:t>
      </w:r>
      <w:r w:rsidR="00217A80" w:rsidRPr="00217A80">
        <w:rPr>
          <w:rFonts w:ascii="Arial" w:hAnsi="Arial" w:cs="Arial"/>
          <w:i/>
        </w:rPr>
        <w:t>attached</w:t>
      </w:r>
      <w:r w:rsidR="00217A80">
        <w:rPr>
          <w:rFonts w:ascii="Arial" w:hAnsi="Arial" w:cs="Arial"/>
        </w:rPr>
        <w:t>)</w:t>
      </w:r>
    </w:p>
    <w:p w:rsidR="00BD6688" w:rsidRDefault="00BD6688" w:rsidP="007B1A52">
      <w:pPr>
        <w:ind w:left="567"/>
        <w:rPr>
          <w:rFonts w:ascii="Arial" w:hAnsi="Arial" w:cs="Arial"/>
        </w:rPr>
      </w:pPr>
    </w:p>
    <w:p w:rsidR="0048479C" w:rsidRDefault="000550CD" w:rsidP="007B1A52">
      <w:pPr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D0655">
        <w:rPr>
          <w:rFonts w:ascii="Arial" w:hAnsi="Arial" w:cs="Arial"/>
        </w:rPr>
        <w:tab/>
      </w:r>
      <w:r w:rsidR="00217A80">
        <w:rPr>
          <w:rFonts w:ascii="Arial" w:hAnsi="Arial" w:cs="Arial"/>
        </w:rPr>
        <w:t xml:space="preserve">PSB Stakeholder Event </w:t>
      </w:r>
      <w:r w:rsidR="00267A30">
        <w:rPr>
          <w:rFonts w:ascii="Arial" w:hAnsi="Arial" w:cs="Arial"/>
        </w:rPr>
        <w:t xml:space="preserve">to further develop the indicative priority areas </w:t>
      </w:r>
    </w:p>
    <w:p w:rsidR="00F975B3" w:rsidRDefault="00267A30" w:rsidP="0048479C">
      <w:pPr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held</w:t>
      </w:r>
      <w:proofErr w:type="gramEnd"/>
      <w:r>
        <w:rPr>
          <w:rFonts w:ascii="Arial" w:hAnsi="Arial" w:cs="Arial"/>
        </w:rPr>
        <w:t xml:space="preserve"> on 13 July</w:t>
      </w:r>
    </w:p>
    <w:p w:rsidR="00267A30" w:rsidRDefault="00267A30" w:rsidP="007B1A52">
      <w:p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065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Overview of the Event </w:t>
      </w:r>
    </w:p>
    <w:p w:rsidR="00267A30" w:rsidRDefault="00267A30" w:rsidP="007B1A52">
      <w:p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0655">
        <w:rPr>
          <w:rFonts w:ascii="Arial" w:hAnsi="Arial" w:cs="Arial"/>
        </w:rPr>
        <w:tab/>
      </w:r>
      <w:r>
        <w:rPr>
          <w:rFonts w:ascii="Arial" w:hAnsi="Arial" w:cs="Arial"/>
        </w:rPr>
        <w:t>ii) Short video from member of Blaenau Gwent School Grand Council</w:t>
      </w:r>
    </w:p>
    <w:p w:rsidR="00267A30" w:rsidRDefault="00F975B3" w:rsidP="00217A80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D6688" w:rsidRDefault="007B1A52" w:rsidP="00217A80">
      <w:pPr>
        <w:ind w:left="709" w:hanging="709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3D0655">
        <w:rPr>
          <w:rFonts w:ascii="Arial" w:hAnsi="Arial" w:cs="Arial"/>
        </w:rPr>
        <w:tab/>
      </w:r>
      <w:r w:rsidR="003D0655">
        <w:rPr>
          <w:rFonts w:ascii="Arial" w:hAnsi="Arial" w:cs="Arial"/>
        </w:rPr>
        <w:tab/>
      </w:r>
      <w:r w:rsidR="007D40C2">
        <w:rPr>
          <w:rFonts w:ascii="Arial" w:hAnsi="Arial" w:cs="Arial"/>
        </w:rPr>
        <w:t>(</w:t>
      </w:r>
      <w:proofErr w:type="gramStart"/>
      <w:r w:rsidR="00267A30">
        <w:rPr>
          <w:rFonts w:ascii="Arial" w:hAnsi="Arial" w:cs="Arial"/>
          <w:i/>
        </w:rPr>
        <w:t>supporting</w:t>
      </w:r>
      <w:proofErr w:type="gramEnd"/>
      <w:r w:rsidR="00267A30">
        <w:rPr>
          <w:rFonts w:ascii="Arial" w:hAnsi="Arial" w:cs="Arial"/>
          <w:i/>
        </w:rPr>
        <w:t xml:space="preserve"> papers and </w:t>
      </w:r>
      <w:r w:rsidR="007D40C2">
        <w:rPr>
          <w:rFonts w:ascii="Arial" w:hAnsi="Arial" w:cs="Arial"/>
          <w:i/>
        </w:rPr>
        <w:t>presentation</w:t>
      </w:r>
      <w:r w:rsidR="00267A30">
        <w:rPr>
          <w:rFonts w:ascii="Arial" w:hAnsi="Arial" w:cs="Arial"/>
          <w:i/>
        </w:rPr>
        <w:t xml:space="preserve"> from the event</w:t>
      </w:r>
      <w:r w:rsidR="007D40C2" w:rsidRPr="007D40C2">
        <w:rPr>
          <w:rFonts w:ascii="Arial" w:hAnsi="Arial" w:cs="Arial"/>
          <w:i/>
        </w:rPr>
        <w:t xml:space="preserve"> attached</w:t>
      </w:r>
      <w:r w:rsidR="00267A30">
        <w:rPr>
          <w:rFonts w:ascii="Arial" w:hAnsi="Arial" w:cs="Arial"/>
          <w:i/>
        </w:rPr>
        <w:t xml:space="preserve"> for information</w:t>
      </w:r>
      <w:r w:rsidR="007D40C2">
        <w:rPr>
          <w:rFonts w:ascii="Arial" w:hAnsi="Arial" w:cs="Arial"/>
        </w:rPr>
        <w:t xml:space="preserve">) </w:t>
      </w:r>
    </w:p>
    <w:p w:rsidR="00BD6688" w:rsidRDefault="00BD6688" w:rsidP="00217A80">
      <w:pPr>
        <w:ind w:left="709" w:hanging="709"/>
        <w:rPr>
          <w:rFonts w:ascii="Arial" w:hAnsi="Arial" w:cs="Arial"/>
          <w:i/>
        </w:rPr>
      </w:pPr>
    </w:p>
    <w:p w:rsidR="00677A41" w:rsidRDefault="00677A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B1A52" w:rsidRDefault="007B1A52" w:rsidP="00677A41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(Continued)</w:t>
      </w:r>
    </w:p>
    <w:p w:rsidR="007B1A52" w:rsidRDefault="007B1A52" w:rsidP="00677A41">
      <w:pPr>
        <w:ind w:left="709" w:hanging="709"/>
        <w:rPr>
          <w:rFonts w:ascii="Arial" w:hAnsi="Arial" w:cs="Arial"/>
          <w:b/>
        </w:rPr>
      </w:pPr>
    </w:p>
    <w:p w:rsidR="00677A41" w:rsidRPr="00267A30" w:rsidRDefault="007B1A52" w:rsidP="00677A41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77A41">
        <w:rPr>
          <w:rFonts w:ascii="Arial" w:hAnsi="Arial" w:cs="Arial"/>
          <w:b/>
        </w:rPr>
        <w:t>D</w:t>
      </w:r>
      <w:r w:rsidR="00677A41" w:rsidRPr="00267A30">
        <w:rPr>
          <w:rFonts w:ascii="Arial" w:hAnsi="Arial" w:cs="Arial"/>
          <w:b/>
        </w:rPr>
        <w:t>iscussion</w:t>
      </w:r>
      <w:r w:rsidR="00677A41">
        <w:rPr>
          <w:rFonts w:ascii="Arial" w:hAnsi="Arial" w:cs="Arial"/>
          <w:b/>
        </w:rPr>
        <w:t xml:space="preserve"> Point</w:t>
      </w:r>
      <w:r w:rsidR="00603777">
        <w:rPr>
          <w:rFonts w:ascii="Arial" w:hAnsi="Arial" w:cs="Arial"/>
          <w:b/>
        </w:rPr>
        <w:t>s</w:t>
      </w:r>
      <w:r w:rsidR="00677A41" w:rsidRPr="00267A30">
        <w:rPr>
          <w:rFonts w:ascii="Arial" w:hAnsi="Arial" w:cs="Arial"/>
          <w:b/>
        </w:rPr>
        <w:t>:</w:t>
      </w:r>
    </w:p>
    <w:p w:rsidR="00677A41" w:rsidRPr="00677A41" w:rsidRDefault="00677A41" w:rsidP="00677A41">
      <w:pPr>
        <w:rPr>
          <w:rFonts w:ascii="Arial" w:hAnsi="Arial" w:cs="Arial"/>
        </w:rPr>
      </w:pPr>
    </w:p>
    <w:p w:rsidR="007D40C2" w:rsidRPr="00677A41" w:rsidRDefault="000C0D5C" w:rsidP="007B1A52">
      <w:pPr>
        <w:ind w:left="1134" w:hanging="708"/>
        <w:rPr>
          <w:rFonts w:ascii="Arial" w:hAnsi="Arial" w:cs="Arial"/>
          <w:i/>
        </w:rPr>
      </w:pPr>
      <w:r>
        <w:rPr>
          <w:rFonts w:ascii="Arial" w:hAnsi="Arial" w:cs="Arial"/>
        </w:rPr>
        <w:t>c</w:t>
      </w:r>
      <w:r w:rsidR="007B1A5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B1A52">
        <w:rPr>
          <w:rFonts w:ascii="Arial" w:hAnsi="Arial" w:cs="Arial"/>
        </w:rPr>
        <w:tab/>
      </w:r>
      <w:r w:rsidR="00677A41" w:rsidRPr="00677A41">
        <w:rPr>
          <w:rFonts w:ascii="Arial" w:hAnsi="Arial" w:cs="Arial"/>
        </w:rPr>
        <w:t>What analysis or further research would help support the PSB to be able to set their ‘collective’ well-being objectives?</w:t>
      </w:r>
      <w:r>
        <w:rPr>
          <w:rFonts w:ascii="Arial" w:hAnsi="Arial" w:cs="Arial"/>
        </w:rPr>
        <w:t xml:space="preserve"> [45 mins]</w:t>
      </w:r>
    </w:p>
    <w:p w:rsidR="00677A41" w:rsidRDefault="00677A41" w:rsidP="00BD6688">
      <w:pPr>
        <w:rPr>
          <w:rFonts w:ascii="Arial" w:hAnsi="Arial" w:cs="Arial"/>
        </w:rPr>
      </w:pPr>
    </w:p>
    <w:p w:rsidR="007D40C2" w:rsidRDefault="009E08CC" w:rsidP="007B1A52">
      <w:pPr>
        <w:ind w:left="1418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 w:rsidR="00677A41" w:rsidRPr="000C0D5C">
        <w:rPr>
          <w:rFonts w:ascii="Arial" w:hAnsi="Arial" w:cs="Arial"/>
          <w:i/>
        </w:rPr>
        <w:t>Using the indicative priority of Adverse Childhood Experiences [ACES]</w:t>
      </w:r>
      <w:r w:rsidR="000C0D5C">
        <w:rPr>
          <w:rFonts w:ascii="Arial" w:hAnsi="Arial" w:cs="Arial"/>
          <w:i/>
        </w:rPr>
        <w:t xml:space="preserve"> as an</w:t>
      </w:r>
      <w:r w:rsidR="003D0655">
        <w:rPr>
          <w:rFonts w:ascii="Arial" w:hAnsi="Arial" w:cs="Arial"/>
          <w:i/>
        </w:rPr>
        <w:t xml:space="preserve"> </w:t>
      </w:r>
      <w:r w:rsidR="000C0D5C">
        <w:rPr>
          <w:rFonts w:ascii="Arial" w:hAnsi="Arial" w:cs="Arial"/>
          <w:i/>
        </w:rPr>
        <w:t>example.</w:t>
      </w:r>
      <w:proofErr w:type="gramEnd"/>
      <w:r w:rsidR="007B1A52">
        <w:rPr>
          <w:rFonts w:ascii="Arial" w:hAnsi="Arial" w:cs="Arial"/>
          <w:i/>
        </w:rPr>
        <w:t xml:space="preserve">  </w:t>
      </w:r>
      <w:r w:rsidR="00677A41" w:rsidRPr="000C0D5C">
        <w:rPr>
          <w:rFonts w:ascii="Arial" w:hAnsi="Arial" w:cs="Arial"/>
          <w:i/>
        </w:rPr>
        <w:t xml:space="preserve">Members </w:t>
      </w:r>
      <w:r w:rsidR="000C0D5C" w:rsidRPr="000C0D5C">
        <w:rPr>
          <w:rFonts w:ascii="Arial" w:hAnsi="Arial" w:cs="Arial"/>
          <w:i/>
        </w:rPr>
        <w:t>will</w:t>
      </w:r>
      <w:r w:rsidR="00677A41" w:rsidRPr="000C0D5C">
        <w:rPr>
          <w:rFonts w:ascii="Arial" w:hAnsi="Arial" w:cs="Arial"/>
          <w:i/>
        </w:rPr>
        <w:t xml:space="preserve"> </w:t>
      </w:r>
      <w:r w:rsidR="000C0D5C" w:rsidRPr="000C0D5C">
        <w:rPr>
          <w:rFonts w:ascii="Arial" w:hAnsi="Arial" w:cs="Arial"/>
          <w:i/>
        </w:rPr>
        <w:t xml:space="preserve">see </w:t>
      </w:r>
      <w:r w:rsidR="00677A41" w:rsidRPr="000C0D5C">
        <w:rPr>
          <w:rFonts w:ascii="Arial" w:hAnsi="Arial" w:cs="Arial"/>
          <w:i/>
        </w:rPr>
        <w:t>the feedback from the</w:t>
      </w:r>
      <w:r w:rsidR="000C0D5C">
        <w:rPr>
          <w:rFonts w:ascii="Arial" w:hAnsi="Arial" w:cs="Arial"/>
          <w:i/>
        </w:rPr>
        <w:t xml:space="preserve"> participants</w:t>
      </w:r>
      <w:r w:rsidR="000C0D5C" w:rsidRPr="000C0D5C">
        <w:rPr>
          <w:rFonts w:ascii="Arial" w:hAnsi="Arial" w:cs="Arial"/>
          <w:i/>
        </w:rPr>
        <w:t xml:space="preserve"> at the event, and </w:t>
      </w:r>
      <w:r w:rsidR="00374C9E">
        <w:rPr>
          <w:rFonts w:ascii="Arial" w:hAnsi="Arial" w:cs="Arial"/>
          <w:i/>
        </w:rPr>
        <w:t xml:space="preserve">are to </w:t>
      </w:r>
      <w:r w:rsidR="000C0D5C" w:rsidRPr="000C0D5C">
        <w:rPr>
          <w:rFonts w:ascii="Arial" w:hAnsi="Arial" w:cs="Arial"/>
          <w:i/>
        </w:rPr>
        <w:t xml:space="preserve">consider </w:t>
      </w:r>
      <w:r w:rsidR="000C0D5C">
        <w:rPr>
          <w:rFonts w:ascii="Arial" w:hAnsi="Arial" w:cs="Arial"/>
          <w:i/>
        </w:rPr>
        <w:t>h</w:t>
      </w:r>
      <w:r w:rsidR="000C0D5C" w:rsidRPr="000C0D5C">
        <w:rPr>
          <w:rFonts w:ascii="Arial" w:hAnsi="Arial" w:cs="Arial"/>
          <w:i/>
        </w:rPr>
        <w:t>o</w:t>
      </w:r>
      <w:r w:rsidR="000C0D5C">
        <w:rPr>
          <w:rFonts w:ascii="Arial" w:hAnsi="Arial" w:cs="Arial"/>
          <w:i/>
        </w:rPr>
        <w:t>w</w:t>
      </w:r>
      <w:r w:rsidR="000C0D5C" w:rsidRPr="000C0D5C">
        <w:rPr>
          <w:rFonts w:ascii="Arial" w:hAnsi="Arial" w:cs="Arial"/>
          <w:i/>
        </w:rPr>
        <w:t xml:space="preserve"> they would like the</w:t>
      </w:r>
      <w:r w:rsidR="000C0D5C">
        <w:rPr>
          <w:rFonts w:ascii="Arial" w:hAnsi="Arial" w:cs="Arial"/>
          <w:i/>
        </w:rPr>
        <w:t xml:space="preserve"> next stage of </w:t>
      </w:r>
      <w:r w:rsidR="000C0D5C" w:rsidRPr="000C0D5C">
        <w:rPr>
          <w:rFonts w:ascii="Arial" w:hAnsi="Arial" w:cs="Arial"/>
          <w:i/>
        </w:rPr>
        <w:t>analysis</w:t>
      </w:r>
      <w:r w:rsidR="00374C9E">
        <w:rPr>
          <w:rFonts w:ascii="Arial" w:hAnsi="Arial" w:cs="Arial"/>
          <w:i/>
        </w:rPr>
        <w:t xml:space="preserve"> is</w:t>
      </w:r>
      <w:r w:rsidR="000C0D5C" w:rsidRPr="000C0D5C">
        <w:rPr>
          <w:rFonts w:ascii="Arial" w:hAnsi="Arial" w:cs="Arial"/>
          <w:i/>
        </w:rPr>
        <w:t xml:space="preserve"> to be approached e.g. understanding percentage </w:t>
      </w:r>
      <w:r w:rsidR="00D001F1" w:rsidRPr="000C0D5C">
        <w:rPr>
          <w:rFonts w:ascii="Arial" w:hAnsi="Arial" w:cs="Arial"/>
          <w:i/>
        </w:rPr>
        <w:t>of existing interventions</w:t>
      </w:r>
      <w:r w:rsidR="000550CD" w:rsidRPr="000C0D5C">
        <w:rPr>
          <w:rFonts w:ascii="Arial" w:hAnsi="Arial" w:cs="Arial"/>
          <w:i/>
        </w:rPr>
        <w:t xml:space="preserve"> identified</w:t>
      </w:r>
      <w:r w:rsidR="00D001F1" w:rsidRPr="000C0D5C">
        <w:rPr>
          <w:rFonts w:ascii="Arial" w:hAnsi="Arial" w:cs="Arial"/>
          <w:i/>
        </w:rPr>
        <w:t xml:space="preserve"> </w:t>
      </w:r>
      <w:r w:rsidR="000C0D5C" w:rsidRPr="000C0D5C">
        <w:rPr>
          <w:rFonts w:ascii="Arial" w:hAnsi="Arial" w:cs="Arial"/>
          <w:i/>
        </w:rPr>
        <w:t xml:space="preserve">which focus on </w:t>
      </w:r>
      <w:r w:rsidR="00D001F1" w:rsidRPr="000C0D5C">
        <w:rPr>
          <w:rFonts w:ascii="Arial" w:hAnsi="Arial" w:cs="Arial"/>
          <w:i/>
        </w:rPr>
        <w:t xml:space="preserve">preventative </w:t>
      </w:r>
      <w:proofErr w:type="spellStart"/>
      <w:r w:rsidR="00D001F1" w:rsidRPr="000C0D5C">
        <w:rPr>
          <w:rFonts w:ascii="Arial" w:hAnsi="Arial" w:cs="Arial"/>
          <w:i/>
        </w:rPr>
        <w:t>vs</w:t>
      </w:r>
      <w:proofErr w:type="spellEnd"/>
      <w:r w:rsidR="00D001F1" w:rsidRPr="000C0D5C">
        <w:rPr>
          <w:rFonts w:ascii="Arial" w:hAnsi="Arial" w:cs="Arial"/>
          <w:i/>
        </w:rPr>
        <w:t xml:space="preserve"> reactive</w:t>
      </w:r>
      <w:r w:rsidR="000C0D5C" w:rsidRPr="000C0D5C">
        <w:rPr>
          <w:rFonts w:ascii="Arial" w:hAnsi="Arial" w:cs="Arial"/>
          <w:i/>
        </w:rPr>
        <w:t xml:space="preserve"> approaches</w:t>
      </w:r>
      <w:r w:rsidR="000550CD" w:rsidRPr="000C0D5C">
        <w:rPr>
          <w:rFonts w:ascii="Arial" w:hAnsi="Arial" w:cs="Arial"/>
          <w:i/>
        </w:rPr>
        <w:t xml:space="preserve"> .</w:t>
      </w:r>
      <w:r w:rsidR="000C0D5C">
        <w:rPr>
          <w:rFonts w:ascii="Arial" w:hAnsi="Arial" w:cs="Arial"/>
          <w:i/>
        </w:rPr>
        <w:t xml:space="preserve"> </w:t>
      </w:r>
    </w:p>
    <w:p w:rsidR="000C0D5C" w:rsidRDefault="000C0D5C" w:rsidP="000C0D5C">
      <w:pPr>
        <w:rPr>
          <w:rFonts w:ascii="Arial" w:hAnsi="Arial" w:cs="Arial"/>
          <w:i/>
        </w:rPr>
      </w:pPr>
    </w:p>
    <w:p w:rsidR="000C0D5C" w:rsidRPr="000C0D5C" w:rsidRDefault="009E08CC" w:rsidP="000C0D5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7B1A52">
        <w:rPr>
          <w:rFonts w:ascii="Arial" w:hAnsi="Arial" w:cs="Arial"/>
          <w:i/>
        </w:rPr>
        <w:tab/>
      </w:r>
      <w:r w:rsidR="000C0D5C" w:rsidRPr="000C0D5C">
        <w:rPr>
          <w:rFonts w:ascii="Arial" w:hAnsi="Arial" w:cs="Arial"/>
          <w:i/>
        </w:rPr>
        <w:t xml:space="preserve">(Letter from Alyson Francis, Director, ACE Support Hub, </w:t>
      </w:r>
      <w:proofErr w:type="gramStart"/>
      <w:r w:rsidR="000C0D5C" w:rsidRPr="000C0D5C">
        <w:rPr>
          <w:rFonts w:ascii="Arial" w:hAnsi="Arial" w:cs="Arial"/>
          <w:i/>
        </w:rPr>
        <w:t>Cymru</w:t>
      </w:r>
      <w:proofErr w:type="gramEnd"/>
      <w:r w:rsidR="007B1A52">
        <w:rPr>
          <w:rFonts w:ascii="Arial" w:hAnsi="Arial" w:cs="Arial"/>
          <w:i/>
        </w:rPr>
        <w:t xml:space="preserve"> </w:t>
      </w:r>
      <w:r w:rsidR="000C0D5C" w:rsidRPr="000C0D5C">
        <w:rPr>
          <w:rFonts w:ascii="Arial" w:hAnsi="Arial" w:cs="Arial"/>
          <w:i/>
        </w:rPr>
        <w:t>Well</w:t>
      </w:r>
      <w:r w:rsidR="007B1A52">
        <w:rPr>
          <w:rFonts w:ascii="Arial" w:hAnsi="Arial" w:cs="Arial"/>
          <w:i/>
        </w:rPr>
        <w:t xml:space="preserve"> </w:t>
      </w:r>
      <w:r w:rsidR="000C0D5C" w:rsidRPr="000C0D5C">
        <w:rPr>
          <w:rFonts w:ascii="Arial" w:hAnsi="Arial" w:cs="Arial"/>
          <w:i/>
        </w:rPr>
        <w:t xml:space="preserve">Wales </w:t>
      </w:r>
      <w:r w:rsidR="0048479C">
        <w:rPr>
          <w:rFonts w:ascii="Arial" w:hAnsi="Arial" w:cs="Arial"/>
          <w:i/>
        </w:rPr>
        <w:tab/>
      </w:r>
      <w:r w:rsidR="0048479C">
        <w:rPr>
          <w:rFonts w:ascii="Arial" w:hAnsi="Arial" w:cs="Arial"/>
          <w:i/>
        </w:rPr>
        <w:tab/>
      </w:r>
      <w:r w:rsidR="00EA7624">
        <w:rPr>
          <w:rFonts w:ascii="Arial" w:hAnsi="Arial" w:cs="Arial"/>
          <w:i/>
        </w:rPr>
        <w:tab/>
      </w:r>
      <w:r w:rsidR="000C0D5C" w:rsidRPr="000C0D5C">
        <w:rPr>
          <w:rFonts w:ascii="Arial" w:hAnsi="Arial" w:cs="Arial"/>
          <w:i/>
        </w:rPr>
        <w:t>attached for information)</w:t>
      </w:r>
    </w:p>
    <w:p w:rsidR="000550CD" w:rsidRDefault="000550CD" w:rsidP="000550CD">
      <w:pPr>
        <w:rPr>
          <w:rFonts w:ascii="Arial" w:hAnsi="Arial" w:cs="Arial"/>
        </w:rPr>
      </w:pPr>
    </w:p>
    <w:p w:rsidR="000C0D5C" w:rsidRDefault="000C0D5C" w:rsidP="000550CD">
      <w:pPr>
        <w:rPr>
          <w:rFonts w:ascii="Arial" w:hAnsi="Arial" w:cs="Arial"/>
        </w:rPr>
      </w:pPr>
    </w:p>
    <w:p w:rsidR="00EB31FE" w:rsidRDefault="009E08CC" w:rsidP="007B1A52">
      <w:pPr>
        <w:spacing w:after="120"/>
        <w:ind w:left="1134" w:hanging="708"/>
        <w:rPr>
          <w:rFonts w:ascii="Arial" w:hAnsi="Arial" w:cs="Arial"/>
        </w:rPr>
      </w:pPr>
      <w:r w:rsidRPr="009E08CC">
        <w:rPr>
          <w:rFonts w:ascii="Arial" w:hAnsi="Arial" w:cs="Arial"/>
        </w:rPr>
        <w:t xml:space="preserve">d) </w:t>
      </w:r>
      <w:r w:rsidR="007B1A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Identifying the </w:t>
      </w:r>
      <w:r w:rsidR="00603777">
        <w:rPr>
          <w:rFonts w:ascii="Arial" w:hAnsi="Arial" w:cs="Arial"/>
        </w:rPr>
        <w:t xml:space="preserve">links between partner organisation </w:t>
      </w:r>
      <w:r>
        <w:rPr>
          <w:rFonts w:ascii="Arial" w:hAnsi="Arial" w:cs="Arial"/>
        </w:rPr>
        <w:t xml:space="preserve">Well-being Objectives and the </w:t>
      </w:r>
      <w:r w:rsidR="00603777">
        <w:rPr>
          <w:rFonts w:ascii="Arial" w:hAnsi="Arial" w:cs="Arial"/>
        </w:rPr>
        <w:t xml:space="preserve">evolving </w:t>
      </w:r>
      <w:r>
        <w:rPr>
          <w:rFonts w:ascii="Arial" w:hAnsi="Arial" w:cs="Arial"/>
        </w:rPr>
        <w:t>PSB indicative priorities [15 mins]</w:t>
      </w:r>
    </w:p>
    <w:p w:rsidR="009E08CC" w:rsidRPr="009E08CC" w:rsidRDefault="009E08CC" w:rsidP="00B4574F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7B1A5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(Copies of well-being objectives of statutory partners </w:t>
      </w:r>
      <w:r w:rsidR="0048479C">
        <w:rPr>
          <w:rFonts w:ascii="Arial" w:hAnsi="Arial" w:cs="Arial"/>
          <w:i/>
        </w:rPr>
        <w:t>attached</w:t>
      </w:r>
      <w:r>
        <w:rPr>
          <w:rFonts w:ascii="Arial" w:hAnsi="Arial" w:cs="Arial"/>
          <w:i/>
        </w:rPr>
        <w:t>)</w:t>
      </w:r>
    </w:p>
    <w:p w:rsidR="00597CA8" w:rsidRPr="007B1A52" w:rsidRDefault="006474B8" w:rsidP="007B1A52">
      <w:pPr>
        <w:spacing w:before="480" w:after="24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EB31FE">
        <w:rPr>
          <w:rFonts w:ascii="Arial" w:hAnsi="Arial" w:cs="Arial"/>
          <w:b/>
        </w:rPr>
        <w:t xml:space="preserve">. </w:t>
      </w:r>
      <w:r w:rsidR="00EB31FE" w:rsidRPr="00EB31FE">
        <w:rPr>
          <w:rFonts w:ascii="Arial" w:hAnsi="Arial" w:cs="Arial"/>
          <w:b/>
        </w:rPr>
        <w:t>Partnership Business</w:t>
      </w:r>
      <w:r w:rsidR="00C60067">
        <w:rPr>
          <w:rFonts w:ascii="Arial" w:hAnsi="Arial" w:cs="Arial"/>
          <w:b/>
        </w:rPr>
        <w:t xml:space="preserve"> </w:t>
      </w:r>
      <w:r w:rsidR="00C60067" w:rsidRPr="00C60067">
        <w:rPr>
          <w:rFonts w:ascii="Arial" w:hAnsi="Arial" w:cs="Arial"/>
        </w:rPr>
        <w:t>[30 mins]</w:t>
      </w:r>
    </w:p>
    <w:p w:rsidR="00C60067" w:rsidRPr="007B1A52" w:rsidRDefault="00C60067" w:rsidP="007B1A52">
      <w:pPr>
        <w:spacing w:after="120"/>
        <w:ind w:left="709"/>
        <w:rPr>
          <w:rFonts w:ascii="Arial" w:hAnsi="Arial" w:cs="Arial"/>
          <w:b/>
        </w:rPr>
      </w:pPr>
      <w:r w:rsidRPr="007B1A52">
        <w:rPr>
          <w:rFonts w:ascii="Arial" w:hAnsi="Arial" w:cs="Arial"/>
          <w:b/>
        </w:rPr>
        <w:t>For action\decision</w:t>
      </w:r>
    </w:p>
    <w:p w:rsidR="00417AA4" w:rsidRDefault="00EB31FE" w:rsidP="00417AA4">
      <w:pPr>
        <w:ind w:left="426"/>
        <w:rPr>
          <w:rFonts w:ascii="Arial" w:hAnsi="Arial" w:cs="Arial"/>
          <w:i/>
        </w:rPr>
      </w:pPr>
      <w:r w:rsidRPr="007B1A52">
        <w:rPr>
          <w:rFonts w:ascii="Arial" w:hAnsi="Arial" w:cs="Arial"/>
        </w:rPr>
        <w:t>a) Recommendations</w:t>
      </w:r>
      <w:r w:rsidR="009E08CC" w:rsidRPr="007B1A52">
        <w:rPr>
          <w:rFonts w:ascii="Arial" w:hAnsi="Arial" w:cs="Arial"/>
        </w:rPr>
        <w:t xml:space="preserve"> to the PSB for consideration </w:t>
      </w:r>
      <w:r w:rsidRPr="007B1A52">
        <w:rPr>
          <w:rFonts w:ascii="Arial" w:hAnsi="Arial" w:cs="Arial"/>
        </w:rPr>
        <w:t>from the PSB Strategic Support Group</w:t>
      </w:r>
      <w:r w:rsidR="009E08CC" w:rsidRPr="007B1A52">
        <w:rPr>
          <w:rFonts w:ascii="Arial" w:hAnsi="Arial" w:cs="Arial"/>
        </w:rPr>
        <w:t xml:space="preserve"> </w:t>
      </w:r>
      <w:r w:rsidR="007B1A52">
        <w:rPr>
          <w:rFonts w:ascii="Arial" w:hAnsi="Arial" w:cs="Arial"/>
        </w:rPr>
        <w:tab/>
      </w:r>
      <w:r w:rsidR="009E08CC" w:rsidRPr="007B1A52">
        <w:rPr>
          <w:rFonts w:ascii="Arial" w:hAnsi="Arial" w:cs="Arial"/>
        </w:rPr>
        <w:t xml:space="preserve">being held on 19 July </w:t>
      </w:r>
      <w:r w:rsidR="00417AA4">
        <w:rPr>
          <w:rFonts w:ascii="Arial" w:hAnsi="Arial" w:cs="Arial"/>
          <w:i/>
        </w:rPr>
        <w:t>(Bernadette Elias) (papers attached)</w:t>
      </w:r>
      <w:r w:rsidR="009E08CC" w:rsidRPr="007B1A52">
        <w:rPr>
          <w:rFonts w:ascii="Arial" w:hAnsi="Arial" w:cs="Arial"/>
          <w:i/>
        </w:rPr>
        <w:t xml:space="preserve"> </w:t>
      </w:r>
    </w:p>
    <w:p w:rsidR="00417AA4" w:rsidRPr="00417AA4" w:rsidRDefault="00417AA4" w:rsidP="00417AA4">
      <w:pPr>
        <w:ind w:left="426"/>
        <w:rPr>
          <w:rFonts w:ascii="Arial" w:hAnsi="Arial" w:cs="Arial"/>
          <w:i/>
          <w:sz w:val="16"/>
          <w:szCs w:val="16"/>
        </w:rPr>
      </w:pPr>
    </w:p>
    <w:p w:rsidR="00417AA4" w:rsidRPr="00417AA4" w:rsidRDefault="00417AA4" w:rsidP="00417AA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17AA4">
        <w:rPr>
          <w:rFonts w:ascii="Arial" w:hAnsi="Arial" w:cs="Arial"/>
        </w:rPr>
        <w:t>ESF Developing Vulnerability Intelligence Regional Project – Recommendation for PSB to further scope project via the Gwent Strategic Needs Assessment Group</w:t>
      </w:r>
    </w:p>
    <w:p w:rsidR="00417AA4" w:rsidRPr="00417AA4" w:rsidRDefault="00417AA4" w:rsidP="00417AA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17AA4">
        <w:rPr>
          <w:rFonts w:ascii="Arial" w:hAnsi="Arial" w:cs="Arial"/>
        </w:rPr>
        <w:t>Legacy Funding – SSG recommends PSB to support Option 1</w:t>
      </w:r>
    </w:p>
    <w:p w:rsidR="0015700E" w:rsidRDefault="0015700E" w:rsidP="00417AA4">
      <w:pPr>
        <w:rPr>
          <w:rFonts w:ascii="Arial" w:hAnsi="Arial" w:cs="Arial"/>
        </w:rPr>
      </w:pPr>
    </w:p>
    <w:p w:rsidR="008B7943" w:rsidRDefault="00C60067" w:rsidP="008B7943">
      <w:pPr>
        <w:ind w:left="426"/>
        <w:rPr>
          <w:rFonts w:ascii="Arial" w:hAnsi="Arial" w:cs="Arial"/>
          <w:i/>
        </w:rPr>
      </w:pPr>
      <w:r w:rsidRPr="007B1A52">
        <w:rPr>
          <w:rFonts w:ascii="Arial" w:hAnsi="Arial" w:cs="Arial"/>
        </w:rPr>
        <w:t xml:space="preserve">b) </w:t>
      </w:r>
      <w:r w:rsidR="00CA5ABE" w:rsidRPr="007B1A52">
        <w:rPr>
          <w:rFonts w:ascii="Arial" w:hAnsi="Arial" w:cs="Arial"/>
        </w:rPr>
        <w:t xml:space="preserve">VAWDASV (Violence </w:t>
      </w:r>
      <w:proofErr w:type="gramStart"/>
      <w:r w:rsidR="00CA5ABE" w:rsidRPr="007B1A52">
        <w:rPr>
          <w:rFonts w:ascii="Arial" w:hAnsi="Arial" w:cs="Arial"/>
        </w:rPr>
        <w:t>Against</w:t>
      </w:r>
      <w:proofErr w:type="gramEnd"/>
      <w:r w:rsidR="00CA5ABE" w:rsidRPr="007B1A52">
        <w:rPr>
          <w:rFonts w:ascii="Arial" w:hAnsi="Arial" w:cs="Arial"/>
        </w:rPr>
        <w:t xml:space="preserve"> Women, Domestic Abuse and Sexual Violence</w:t>
      </w:r>
      <w:r w:rsidR="008B7943">
        <w:rPr>
          <w:rFonts w:ascii="Arial" w:hAnsi="Arial" w:cs="Arial"/>
        </w:rPr>
        <w:t>)</w:t>
      </w:r>
      <w:r w:rsidR="00456919">
        <w:rPr>
          <w:rFonts w:ascii="Arial" w:hAnsi="Arial" w:cs="Arial"/>
        </w:rPr>
        <w:t xml:space="preserve"> (Rebecca Haycock) </w:t>
      </w:r>
      <w:r w:rsidR="008B7943">
        <w:rPr>
          <w:rFonts w:ascii="Arial" w:hAnsi="Arial" w:cs="Arial"/>
        </w:rPr>
        <w:t>(</w:t>
      </w:r>
      <w:r w:rsidR="008B7943">
        <w:rPr>
          <w:rFonts w:ascii="Arial" w:hAnsi="Arial" w:cs="Arial"/>
          <w:i/>
        </w:rPr>
        <w:t>papers attached)</w:t>
      </w:r>
    </w:p>
    <w:p w:rsidR="007B1A52" w:rsidRPr="007B1A52" w:rsidRDefault="007B1A52" w:rsidP="007B1A52">
      <w:pPr>
        <w:ind w:left="426"/>
        <w:rPr>
          <w:rFonts w:ascii="Arial" w:hAnsi="Arial" w:cs="Arial"/>
        </w:rPr>
      </w:pPr>
    </w:p>
    <w:p w:rsidR="00456919" w:rsidRDefault="00456919" w:rsidP="00456919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CA5ABE">
        <w:rPr>
          <w:rFonts w:ascii="Arial" w:hAnsi="Arial" w:cs="Arial"/>
        </w:rPr>
        <w:t>Gove</w:t>
      </w:r>
      <w:r>
        <w:rPr>
          <w:rFonts w:ascii="Arial" w:hAnsi="Arial" w:cs="Arial"/>
        </w:rPr>
        <w:t>rnance proposal paper for PSBs</w:t>
      </w:r>
    </w:p>
    <w:p w:rsidR="00CA5ABE" w:rsidRDefault="00456919" w:rsidP="00456919">
      <w:pPr>
        <w:ind w:left="1276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ii) </w:t>
      </w:r>
      <w:r w:rsidR="00CA5ABE">
        <w:rPr>
          <w:rFonts w:ascii="Arial" w:hAnsi="Arial" w:cs="Arial"/>
        </w:rPr>
        <w:t>Dom</w:t>
      </w:r>
      <w:r w:rsidR="00C60067">
        <w:rPr>
          <w:rFonts w:ascii="Arial" w:hAnsi="Arial" w:cs="Arial"/>
        </w:rPr>
        <w:t>estic Homicide PSB Review</w:t>
      </w:r>
    </w:p>
    <w:p w:rsidR="00EB31FE" w:rsidRPr="00597CA8" w:rsidRDefault="00EB31FE" w:rsidP="00597CA8">
      <w:pPr>
        <w:spacing w:after="120"/>
        <w:rPr>
          <w:rFonts w:ascii="Arial" w:hAnsi="Arial" w:cs="Arial"/>
          <w:b/>
        </w:rPr>
      </w:pPr>
    </w:p>
    <w:p w:rsidR="00EA7624" w:rsidRDefault="006474B8" w:rsidP="00597CA8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8B7943">
        <w:rPr>
          <w:rFonts w:ascii="Arial" w:hAnsi="Arial" w:cs="Arial"/>
          <w:b/>
        </w:rPr>
        <w:t xml:space="preserve">. </w:t>
      </w:r>
      <w:r w:rsidR="00597CA8">
        <w:rPr>
          <w:rFonts w:ascii="Arial" w:hAnsi="Arial" w:cs="Arial"/>
          <w:b/>
        </w:rPr>
        <w:t xml:space="preserve">Any other Business </w:t>
      </w:r>
      <w:r w:rsidR="00597CA8" w:rsidRPr="00A4481A">
        <w:rPr>
          <w:rFonts w:ascii="Arial" w:hAnsi="Arial" w:cs="Arial"/>
          <w:i/>
        </w:rPr>
        <w:t>Chair</w:t>
      </w:r>
      <w:r w:rsidR="00597CA8">
        <w:rPr>
          <w:rFonts w:ascii="Arial" w:hAnsi="Arial" w:cs="Arial"/>
        </w:rPr>
        <w:t xml:space="preserve"> </w:t>
      </w:r>
      <w:r w:rsidR="00597CA8" w:rsidRPr="00A4481A">
        <w:rPr>
          <w:rFonts w:ascii="Arial" w:hAnsi="Arial" w:cs="Arial"/>
        </w:rPr>
        <w:t>[5 mins]</w:t>
      </w:r>
    </w:p>
    <w:p w:rsidR="001751EF" w:rsidRPr="00597CA8" w:rsidRDefault="006474B8" w:rsidP="00597C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B7943">
        <w:rPr>
          <w:rFonts w:ascii="Arial" w:hAnsi="Arial" w:cs="Arial"/>
          <w:b/>
        </w:rPr>
        <w:t xml:space="preserve">. </w:t>
      </w:r>
      <w:r w:rsidR="00855D83" w:rsidRPr="00597CA8">
        <w:rPr>
          <w:rFonts w:ascii="Arial" w:hAnsi="Arial" w:cs="Arial"/>
          <w:b/>
        </w:rPr>
        <w:t>Items for information</w:t>
      </w:r>
      <w:r w:rsidR="00890A3B" w:rsidRPr="00597CA8">
        <w:rPr>
          <w:rFonts w:ascii="Arial" w:hAnsi="Arial" w:cs="Arial"/>
          <w:b/>
        </w:rPr>
        <w:t xml:space="preserve"> </w:t>
      </w:r>
      <w:r w:rsidR="00890A3B" w:rsidRPr="007B1A52">
        <w:rPr>
          <w:rFonts w:ascii="Arial" w:hAnsi="Arial" w:cs="Arial"/>
        </w:rPr>
        <w:t>(</w:t>
      </w:r>
      <w:r w:rsidR="00890A3B" w:rsidRPr="007B1A52">
        <w:rPr>
          <w:rFonts w:ascii="Arial" w:hAnsi="Arial" w:cs="Arial"/>
          <w:i/>
        </w:rPr>
        <w:t>papers attached</w:t>
      </w:r>
      <w:r w:rsidR="00890A3B" w:rsidRPr="007B1A52">
        <w:rPr>
          <w:rFonts w:ascii="Arial" w:hAnsi="Arial" w:cs="Arial"/>
        </w:rPr>
        <w:t>)</w:t>
      </w:r>
    </w:p>
    <w:p w:rsidR="008B7943" w:rsidRDefault="008B7943" w:rsidP="008B7943">
      <w:pPr>
        <w:ind w:left="71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EB31FE" w:rsidRPr="008B7943">
        <w:rPr>
          <w:rFonts w:ascii="Arial" w:hAnsi="Arial" w:cs="Arial"/>
        </w:rPr>
        <w:t>PSB Spring</w:t>
      </w:r>
      <w:r w:rsidR="00B557EC" w:rsidRPr="008B7943">
        <w:rPr>
          <w:rFonts w:ascii="Arial" w:hAnsi="Arial" w:cs="Arial"/>
        </w:rPr>
        <w:t xml:space="preserve"> Bulletin 2017</w:t>
      </w:r>
    </w:p>
    <w:p w:rsidR="008B7943" w:rsidRDefault="008B7943" w:rsidP="008B7943">
      <w:pPr>
        <w:ind w:left="71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60067" w:rsidRPr="00C60067">
        <w:rPr>
          <w:rFonts w:ascii="Arial" w:hAnsi="Arial" w:cs="Arial"/>
        </w:rPr>
        <w:t>Legacy Funding – progress up</w:t>
      </w:r>
      <w:r>
        <w:rPr>
          <w:rFonts w:ascii="Arial" w:hAnsi="Arial" w:cs="Arial"/>
        </w:rPr>
        <w:t>date report on Communities First</w:t>
      </w:r>
    </w:p>
    <w:p w:rsidR="008B7943" w:rsidRDefault="008B7943" w:rsidP="008B7943">
      <w:pPr>
        <w:ind w:left="71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B31FE">
        <w:rPr>
          <w:rFonts w:ascii="Arial" w:hAnsi="Arial" w:cs="Arial"/>
        </w:rPr>
        <w:t>Progress report - f</w:t>
      </w:r>
      <w:r w:rsidR="00974136">
        <w:rPr>
          <w:rFonts w:ascii="Arial" w:hAnsi="Arial" w:cs="Arial"/>
        </w:rPr>
        <w:t>unding to support PSBs 2017/18</w:t>
      </w:r>
    </w:p>
    <w:p w:rsidR="0015700E" w:rsidRDefault="008B7943" w:rsidP="00B87E32">
      <w:pPr>
        <w:ind w:left="71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15700E" w:rsidRPr="00EF3562">
        <w:rPr>
          <w:rFonts w:ascii="Arial" w:hAnsi="Arial" w:cs="Arial"/>
        </w:rPr>
        <w:t xml:space="preserve">Welsh Government Regional Fund Grant – Overview of Happy </w:t>
      </w:r>
      <w:r w:rsidR="00EF3562">
        <w:rPr>
          <w:rFonts w:ascii="Arial" w:hAnsi="Arial" w:cs="Arial"/>
        </w:rPr>
        <w:t>Cities, Futurology</w:t>
      </w:r>
      <w:r w:rsidR="00B87E32">
        <w:rPr>
          <w:rFonts w:ascii="Arial" w:hAnsi="Arial" w:cs="Arial"/>
        </w:rPr>
        <w:t xml:space="preserve"> </w:t>
      </w:r>
      <w:r w:rsidR="00EF3562">
        <w:rPr>
          <w:rFonts w:ascii="Arial" w:hAnsi="Arial" w:cs="Arial"/>
        </w:rPr>
        <w:t>Projects and</w:t>
      </w:r>
      <w:r w:rsidR="0015700E" w:rsidRPr="00EF3562">
        <w:rPr>
          <w:rFonts w:ascii="Arial" w:hAnsi="Arial" w:cs="Arial"/>
        </w:rPr>
        <w:t xml:space="preserve"> Progress Report </w:t>
      </w:r>
    </w:p>
    <w:p w:rsidR="00303B90" w:rsidRDefault="00303B90" w:rsidP="008B7943">
      <w:pPr>
        <w:ind w:left="710" w:hanging="284"/>
        <w:rPr>
          <w:rFonts w:ascii="Arial" w:hAnsi="Arial" w:cs="Arial"/>
        </w:rPr>
      </w:pPr>
      <w:r>
        <w:rPr>
          <w:rFonts w:ascii="Arial" w:hAnsi="Arial" w:cs="Arial"/>
        </w:rPr>
        <w:t>f) Response letter to Office of Future Generations Commissioner</w:t>
      </w:r>
    </w:p>
    <w:p w:rsidR="00B87E32" w:rsidRDefault="00B87E32" w:rsidP="008B7943">
      <w:pPr>
        <w:ind w:left="710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 xml:space="preserve">) Public Health Wales - Launch of the WBFG Act Projections Tool </w:t>
      </w:r>
    </w:p>
    <w:p w:rsidR="00EA7624" w:rsidRPr="00B87E32" w:rsidRDefault="00B87E32" w:rsidP="00EA7624">
      <w:pPr>
        <w:spacing w:before="100" w:beforeAutospacing="1"/>
        <w:ind w:left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</w:t>
      </w:r>
      <w:hyperlink r:id="rId8" w:anchor="!/vizhome/WBFGProjectionsLocalauthorities/Home?:iid&amp;:tabs=no" w:history="1">
        <w:r w:rsidRPr="00B87E32">
          <w:rPr>
            <w:rStyle w:val="Hyperlink"/>
            <w:rFonts w:ascii="Arial" w:hAnsi="Arial" w:cs="Arial"/>
          </w:rPr>
          <w:t>Local Authority (English)</w:t>
        </w:r>
      </w:hyperlink>
      <w:r w:rsidR="00EA7624" w:rsidRPr="00EA7624">
        <w:t xml:space="preserve"> </w:t>
      </w:r>
      <w:r w:rsidR="00EA7624">
        <w:tab/>
      </w:r>
      <w:r w:rsidR="00EA7624">
        <w:tab/>
      </w:r>
      <w:hyperlink r:id="rId9" w:anchor="!/vizhome/AmcanestyniadauLCDCAwdurdodaulleol/Home?:iid&amp;:tabs=no" w:history="1">
        <w:r w:rsidR="00EA7624" w:rsidRPr="00B87E32">
          <w:rPr>
            <w:rStyle w:val="Hyperlink"/>
            <w:rFonts w:ascii="Arial" w:hAnsi="Arial" w:cs="Arial"/>
          </w:rPr>
          <w:t>Local Authority (Welsh)</w:t>
        </w:r>
      </w:hyperlink>
    </w:p>
    <w:p w:rsidR="00EA7624" w:rsidRDefault="0040503B" w:rsidP="00EA7624">
      <w:pPr>
        <w:spacing w:after="100" w:afterAutospacing="1"/>
        <w:ind w:left="1440"/>
        <w:rPr>
          <w:rStyle w:val="Hyperlink"/>
          <w:rFonts w:ascii="Arial" w:hAnsi="Arial" w:cs="Arial"/>
        </w:rPr>
      </w:pPr>
      <w:hyperlink r:id="rId10" w:anchor="!/vizhome/WBFG_Projections_HB_v1a/Home?:iid&amp;:tabs=no" w:history="1">
        <w:r w:rsidR="00B87E32" w:rsidRPr="00B87E32">
          <w:rPr>
            <w:rStyle w:val="Hyperlink"/>
            <w:rFonts w:ascii="Arial" w:hAnsi="Arial" w:cs="Arial"/>
          </w:rPr>
          <w:t>Health Board (English)</w:t>
        </w:r>
      </w:hyperlink>
      <w:r w:rsidR="00EA7624">
        <w:tab/>
      </w:r>
      <w:r w:rsidR="00EA7624">
        <w:tab/>
      </w:r>
      <w:hyperlink r:id="rId11" w:anchor="!/vizhome/AmcanestyniadauLCDCBwrddiechyd/Home?:iid&amp;:tabs=no" w:history="1">
        <w:r w:rsidR="00EA7624" w:rsidRPr="00B87E32">
          <w:rPr>
            <w:rStyle w:val="Hyperlink"/>
            <w:rFonts w:ascii="Arial" w:hAnsi="Arial" w:cs="Arial"/>
          </w:rPr>
          <w:t>Health Board (Welsh)</w:t>
        </w:r>
      </w:hyperlink>
    </w:p>
    <w:p w:rsidR="00C465C9" w:rsidRPr="00EA7624" w:rsidRDefault="006474B8" w:rsidP="00EA7624">
      <w:pPr>
        <w:spacing w:after="100" w:afterAutospacing="1"/>
        <w:rPr>
          <w:rFonts w:ascii="Arial" w:hAnsi="Arial" w:cs="Arial"/>
          <w:color w:val="0000FF"/>
          <w:u w:val="single"/>
        </w:rPr>
      </w:pPr>
      <w:r w:rsidRPr="0048479C">
        <w:rPr>
          <w:rFonts w:ascii="Arial" w:hAnsi="Arial" w:cs="Arial"/>
          <w:b/>
        </w:rPr>
        <w:t>7</w:t>
      </w:r>
      <w:r w:rsidR="008B7943" w:rsidRPr="0048479C">
        <w:rPr>
          <w:rFonts w:ascii="Arial" w:hAnsi="Arial" w:cs="Arial"/>
          <w:b/>
        </w:rPr>
        <w:t xml:space="preserve">. </w:t>
      </w:r>
      <w:r w:rsidR="001751EF" w:rsidRPr="0048479C">
        <w:rPr>
          <w:rFonts w:ascii="Arial" w:hAnsi="Arial" w:cs="Arial"/>
          <w:b/>
        </w:rPr>
        <w:t xml:space="preserve">Date of next meetings:  </w:t>
      </w:r>
    </w:p>
    <w:p w:rsidR="001751EF" w:rsidRPr="00D634C9" w:rsidRDefault="00C60067" w:rsidP="008B7943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Consider Sched</w:t>
      </w:r>
      <w:r w:rsidR="00EA7624">
        <w:rPr>
          <w:rFonts w:ascii="Arial" w:hAnsi="Arial" w:cs="Arial"/>
        </w:rPr>
        <w:t>ule of Meeting moving forward (</w:t>
      </w:r>
      <w:r w:rsidR="00EA7624" w:rsidRPr="00EA7624">
        <w:rPr>
          <w:rFonts w:ascii="Arial" w:hAnsi="Arial" w:cs="Arial"/>
          <w:i/>
        </w:rPr>
        <w:t>C</w:t>
      </w:r>
      <w:r w:rsidRPr="00EA7624">
        <w:rPr>
          <w:rFonts w:ascii="Arial" w:hAnsi="Arial" w:cs="Arial"/>
          <w:i/>
        </w:rPr>
        <w:t>hair</w:t>
      </w:r>
      <w:r w:rsidR="00FA4A49">
        <w:rPr>
          <w:rFonts w:ascii="Arial" w:hAnsi="Arial" w:cs="Arial"/>
        </w:rPr>
        <w:t>)</w:t>
      </w:r>
      <w:r w:rsidR="001751EF" w:rsidRPr="00D634C9">
        <w:rPr>
          <w:rFonts w:ascii="Arial" w:hAnsi="Arial" w:cs="Arial"/>
        </w:rPr>
        <w:t xml:space="preserve">                                     </w:t>
      </w:r>
    </w:p>
    <w:p w:rsidR="00864497" w:rsidRDefault="00C60067" w:rsidP="008B7943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Request for meeting with Representation from Office of the Future Generations Commissioner (FGA Officer)</w:t>
      </w:r>
      <w:bookmarkStart w:id="0" w:name="_GoBack"/>
      <w:bookmarkEnd w:id="0"/>
    </w:p>
    <w:p w:rsidR="00C60067" w:rsidRDefault="00C60067" w:rsidP="00C60067">
      <w:pPr>
        <w:rPr>
          <w:rFonts w:ascii="Arial" w:hAnsi="Arial" w:cs="Arial"/>
        </w:rPr>
      </w:pPr>
    </w:p>
    <w:p w:rsidR="00C60067" w:rsidRPr="00EA7624" w:rsidRDefault="00EA7624" w:rsidP="00EA762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Current PSB Meeting </w:t>
      </w:r>
      <w:r w:rsidR="00C60067" w:rsidRPr="00C60067">
        <w:rPr>
          <w:rFonts w:ascii="Arial" w:hAnsi="Arial" w:cs="Arial"/>
          <w:b/>
        </w:rPr>
        <w:t>Schedule</w:t>
      </w:r>
    </w:p>
    <w:p w:rsidR="00C465C9" w:rsidRPr="00C465C9" w:rsidRDefault="00C465C9" w:rsidP="00C465C9">
      <w:pPr>
        <w:pStyle w:val="ListParagraph"/>
        <w:rPr>
          <w:rFonts w:ascii="Arial" w:hAnsi="Arial" w:cs="Arial"/>
        </w:rPr>
      </w:pPr>
    </w:p>
    <w:tbl>
      <w:tblPr>
        <w:tblStyle w:val="TableGrid"/>
        <w:tblW w:w="8363" w:type="dxa"/>
        <w:tblInd w:w="534" w:type="dxa"/>
        <w:tblLook w:val="04A0"/>
      </w:tblPr>
      <w:tblGrid>
        <w:gridCol w:w="2409"/>
        <w:gridCol w:w="4111"/>
        <w:gridCol w:w="1843"/>
      </w:tblGrid>
      <w:tr w:rsidR="00C465C9" w:rsidTr="003A7729">
        <w:tc>
          <w:tcPr>
            <w:tcW w:w="2409" w:type="dxa"/>
            <w:tcBorders>
              <w:bottom w:val="single" w:sz="4" w:space="0" w:color="auto"/>
            </w:tcBorders>
          </w:tcPr>
          <w:p w:rsidR="00C465C9" w:rsidRPr="00063E5B" w:rsidRDefault="00C465C9" w:rsidP="00C465C9">
            <w:pPr>
              <w:ind w:left="1156" w:hanging="1156"/>
              <w:jc w:val="center"/>
              <w:rPr>
                <w:rFonts w:ascii="Arial" w:hAnsi="Arial" w:cs="Arial"/>
                <w:b/>
              </w:rPr>
            </w:pPr>
            <w:r w:rsidRPr="00063E5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65C9" w:rsidRPr="00063E5B" w:rsidRDefault="00C465C9" w:rsidP="00C465C9">
            <w:pPr>
              <w:jc w:val="center"/>
              <w:rPr>
                <w:rFonts w:ascii="Arial" w:hAnsi="Arial" w:cs="Arial"/>
                <w:b/>
              </w:rPr>
            </w:pPr>
            <w:r w:rsidRPr="00063E5B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65C9" w:rsidRPr="00063E5B" w:rsidRDefault="00C465C9" w:rsidP="00C465C9">
            <w:pPr>
              <w:jc w:val="center"/>
              <w:rPr>
                <w:rFonts w:ascii="Arial" w:hAnsi="Arial" w:cs="Arial"/>
                <w:b/>
              </w:rPr>
            </w:pPr>
            <w:r w:rsidRPr="00063E5B">
              <w:rPr>
                <w:rFonts w:ascii="Arial" w:hAnsi="Arial" w:cs="Arial"/>
                <w:b/>
              </w:rPr>
              <w:t>Time</w:t>
            </w:r>
          </w:p>
        </w:tc>
      </w:tr>
      <w:tr w:rsidR="0021601B" w:rsidTr="003A7729">
        <w:tc>
          <w:tcPr>
            <w:tcW w:w="2409" w:type="dxa"/>
          </w:tcPr>
          <w:p w:rsidR="0021601B" w:rsidRPr="00C465C9" w:rsidRDefault="00C60067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1601B" w:rsidRPr="00063E5B">
              <w:rPr>
                <w:rFonts w:ascii="Arial" w:hAnsi="Arial" w:cs="Arial"/>
                <w:vertAlign w:val="superscript"/>
              </w:rPr>
              <w:t>th</w:t>
            </w:r>
            <w:r w:rsidR="0021601B">
              <w:rPr>
                <w:rFonts w:ascii="Arial" w:hAnsi="Arial" w:cs="Arial"/>
              </w:rPr>
              <w:t xml:space="preserve"> July 2017</w:t>
            </w:r>
          </w:p>
        </w:tc>
        <w:tc>
          <w:tcPr>
            <w:tcW w:w="4111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Civic Centre, </w:t>
            </w:r>
            <w:r w:rsidRPr="00C465C9">
              <w:rPr>
                <w:rFonts w:ascii="Arial" w:hAnsi="Arial" w:cs="Arial"/>
              </w:rPr>
              <w:t>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Pr="00C465C9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2017</w:t>
            </w:r>
          </w:p>
        </w:tc>
        <w:tc>
          <w:tcPr>
            <w:tcW w:w="4111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Civic Centre, </w:t>
            </w:r>
            <w:r w:rsidRPr="00C465C9">
              <w:rPr>
                <w:rFonts w:ascii="Arial" w:hAnsi="Arial" w:cs="Arial"/>
              </w:rPr>
              <w:t>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2018</w:t>
            </w:r>
          </w:p>
        </w:tc>
        <w:tc>
          <w:tcPr>
            <w:tcW w:w="4111" w:type="dxa"/>
          </w:tcPr>
          <w:p w:rsidR="0021601B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2018</w:t>
            </w:r>
          </w:p>
        </w:tc>
        <w:tc>
          <w:tcPr>
            <w:tcW w:w="4111" w:type="dxa"/>
          </w:tcPr>
          <w:p w:rsidR="0021601B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</w:tbl>
    <w:p w:rsidR="00977A92" w:rsidRDefault="00977A92" w:rsidP="00B60FA4">
      <w:pPr>
        <w:rPr>
          <w:rFonts w:ascii="Arial" w:hAnsi="Arial" w:cs="Arial"/>
        </w:rPr>
      </w:pPr>
    </w:p>
    <w:sectPr w:rsidR="00977A92" w:rsidSect="00417AA4">
      <w:headerReference w:type="default" r:id="rId12"/>
      <w:footerReference w:type="default" r:id="rId13"/>
      <w:pgSz w:w="11906" w:h="16838" w:code="9"/>
      <w:pgMar w:top="568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90" w:rsidRDefault="00E65F90" w:rsidP="00DC1876">
      <w:r>
        <w:separator/>
      </w:r>
    </w:p>
  </w:endnote>
  <w:endnote w:type="continuationSeparator" w:id="0">
    <w:p w:rsidR="00E65F90" w:rsidRDefault="00E65F90" w:rsidP="00DC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62457"/>
      <w:docPartObj>
        <w:docPartGallery w:val="Page Numbers (Bottom of Page)"/>
        <w:docPartUnique/>
      </w:docPartObj>
    </w:sdtPr>
    <w:sdtContent>
      <w:p w:rsidR="00E65F90" w:rsidRDefault="0040503B">
        <w:pPr>
          <w:pStyle w:val="Footer"/>
          <w:jc w:val="right"/>
        </w:pPr>
        <w:fldSimple w:instr=" PAGE   \* MERGEFORMAT ">
          <w:r w:rsidR="00EA7624">
            <w:rPr>
              <w:noProof/>
            </w:rPr>
            <w:t>1</w:t>
          </w:r>
        </w:fldSimple>
      </w:p>
    </w:sdtContent>
  </w:sdt>
  <w:p w:rsidR="00E65F90" w:rsidRDefault="00E65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90" w:rsidRDefault="00E65F90" w:rsidP="00DC1876">
      <w:r>
        <w:separator/>
      </w:r>
    </w:p>
  </w:footnote>
  <w:footnote w:type="continuationSeparator" w:id="0">
    <w:p w:rsidR="00E65F90" w:rsidRDefault="00E65F90" w:rsidP="00DC1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0" w:rsidRDefault="00E65F90">
    <w:pPr>
      <w:pStyle w:val="Header"/>
    </w:pPr>
    <w:r w:rsidRPr="00840696">
      <w:rPr>
        <w:rFonts w:asciiTheme="majorHAnsi" w:eastAsiaTheme="majorEastAsia" w:hAnsiTheme="majorHAnsi" w:cstheme="majorBidi"/>
        <w:b/>
        <w:bCs/>
        <w:color w:val="4F81BD" w:themeColor="accent1"/>
        <w:sz w:val="36"/>
        <w:szCs w:val="36"/>
      </w:rPr>
      <w:ptab w:relativeTo="margin" w:alignment="center" w:leader="none"/>
    </w:r>
    <w:r w:rsidRPr="00840696">
      <w:rPr>
        <w:rFonts w:asciiTheme="majorHAnsi" w:eastAsiaTheme="majorEastAsia" w:hAnsiTheme="majorHAnsi" w:cstheme="majorBidi"/>
        <w:b/>
        <w:bCs/>
        <w:color w:val="4F81BD" w:themeColor="accent1"/>
        <w:sz w:val="36"/>
        <w:szCs w:val="36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E7E"/>
    <w:multiLevelType w:val="hybridMultilevel"/>
    <w:tmpl w:val="B242011C"/>
    <w:lvl w:ilvl="0" w:tplc="41443F6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53CB"/>
    <w:multiLevelType w:val="hybridMultilevel"/>
    <w:tmpl w:val="3D1CBC1E"/>
    <w:lvl w:ilvl="0" w:tplc="4386E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E652E"/>
    <w:multiLevelType w:val="hybridMultilevel"/>
    <w:tmpl w:val="BCD4A8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0E365A"/>
    <w:multiLevelType w:val="hybridMultilevel"/>
    <w:tmpl w:val="F6E09274"/>
    <w:lvl w:ilvl="0" w:tplc="B792146C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7E4253"/>
    <w:multiLevelType w:val="hybridMultilevel"/>
    <w:tmpl w:val="4978E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84"/>
    <w:multiLevelType w:val="hybridMultilevel"/>
    <w:tmpl w:val="9E2A3C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B3E6F"/>
    <w:multiLevelType w:val="hybridMultilevel"/>
    <w:tmpl w:val="BD60AEFA"/>
    <w:lvl w:ilvl="0" w:tplc="41443F6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958AE"/>
    <w:multiLevelType w:val="hybridMultilevel"/>
    <w:tmpl w:val="B802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10F6C"/>
    <w:multiLevelType w:val="hybridMultilevel"/>
    <w:tmpl w:val="B9186798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A955FA"/>
    <w:multiLevelType w:val="hybridMultilevel"/>
    <w:tmpl w:val="27182A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B6DA5"/>
    <w:multiLevelType w:val="hybridMultilevel"/>
    <w:tmpl w:val="4AB8C3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C7502"/>
    <w:multiLevelType w:val="hybridMultilevel"/>
    <w:tmpl w:val="95DA5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9F3DDF"/>
    <w:multiLevelType w:val="hybridMultilevel"/>
    <w:tmpl w:val="8FFA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67C4E"/>
    <w:multiLevelType w:val="hybridMultilevel"/>
    <w:tmpl w:val="1320FB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76DDE"/>
    <w:multiLevelType w:val="hybridMultilevel"/>
    <w:tmpl w:val="E892C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4048B"/>
    <w:multiLevelType w:val="hybridMultilevel"/>
    <w:tmpl w:val="CE54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F2D63"/>
    <w:multiLevelType w:val="hybridMultilevel"/>
    <w:tmpl w:val="FEEE7E7C"/>
    <w:lvl w:ilvl="0" w:tplc="41443F6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C60DE"/>
    <w:multiLevelType w:val="hybridMultilevel"/>
    <w:tmpl w:val="ECF6423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17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3"/>
  </w:num>
  <w:num w:numId="11">
    <w:abstractNumId w:val="16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D30"/>
    <w:rsid w:val="0000025C"/>
    <w:rsid w:val="0000400A"/>
    <w:rsid w:val="00007397"/>
    <w:rsid w:val="00007D58"/>
    <w:rsid w:val="000211AD"/>
    <w:rsid w:val="00021CF7"/>
    <w:rsid w:val="00022B8E"/>
    <w:rsid w:val="0002313D"/>
    <w:rsid w:val="000248FF"/>
    <w:rsid w:val="00026ACD"/>
    <w:rsid w:val="00037C59"/>
    <w:rsid w:val="00047875"/>
    <w:rsid w:val="00053470"/>
    <w:rsid w:val="000550CD"/>
    <w:rsid w:val="00060B37"/>
    <w:rsid w:val="00061A67"/>
    <w:rsid w:val="00063E5B"/>
    <w:rsid w:val="00085336"/>
    <w:rsid w:val="0009137B"/>
    <w:rsid w:val="00097914"/>
    <w:rsid w:val="00097BA7"/>
    <w:rsid w:val="000A2FAC"/>
    <w:rsid w:val="000A785A"/>
    <w:rsid w:val="000B5774"/>
    <w:rsid w:val="000C02F2"/>
    <w:rsid w:val="000C0D5C"/>
    <w:rsid w:val="000C2738"/>
    <w:rsid w:val="000C4D90"/>
    <w:rsid w:val="000D143D"/>
    <w:rsid w:val="000D2B47"/>
    <w:rsid w:val="000D32B5"/>
    <w:rsid w:val="000D6F79"/>
    <w:rsid w:val="000E0F0D"/>
    <w:rsid w:val="000E171B"/>
    <w:rsid w:val="000F0C32"/>
    <w:rsid w:val="000F4820"/>
    <w:rsid w:val="00102B90"/>
    <w:rsid w:val="001060FB"/>
    <w:rsid w:val="00114014"/>
    <w:rsid w:val="001159CB"/>
    <w:rsid w:val="00122F84"/>
    <w:rsid w:val="00124E5A"/>
    <w:rsid w:val="00127398"/>
    <w:rsid w:val="00133F3F"/>
    <w:rsid w:val="00135F03"/>
    <w:rsid w:val="001459F1"/>
    <w:rsid w:val="00146FCB"/>
    <w:rsid w:val="00147BFD"/>
    <w:rsid w:val="00155C3E"/>
    <w:rsid w:val="0015700E"/>
    <w:rsid w:val="00157E14"/>
    <w:rsid w:val="00170C78"/>
    <w:rsid w:val="001751EF"/>
    <w:rsid w:val="00176C6D"/>
    <w:rsid w:val="00183B43"/>
    <w:rsid w:val="0019609E"/>
    <w:rsid w:val="001968DE"/>
    <w:rsid w:val="001A2DD2"/>
    <w:rsid w:val="001A5530"/>
    <w:rsid w:val="001A563E"/>
    <w:rsid w:val="001A7064"/>
    <w:rsid w:val="001B2781"/>
    <w:rsid w:val="001B7D51"/>
    <w:rsid w:val="001C1E41"/>
    <w:rsid w:val="001D241F"/>
    <w:rsid w:val="001D6421"/>
    <w:rsid w:val="001E1B86"/>
    <w:rsid w:val="001E6B24"/>
    <w:rsid w:val="001F05BA"/>
    <w:rsid w:val="001F2D3B"/>
    <w:rsid w:val="001F332C"/>
    <w:rsid w:val="00206E45"/>
    <w:rsid w:val="00212FFB"/>
    <w:rsid w:val="002145FE"/>
    <w:rsid w:val="0021601B"/>
    <w:rsid w:val="00217A80"/>
    <w:rsid w:val="00221B9B"/>
    <w:rsid w:val="002225B1"/>
    <w:rsid w:val="002247B4"/>
    <w:rsid w:val="00225CBE"/>
    <w:rsid w:val="002346C5"/>
    <w:rsid w:val="00234955"/>
    <w:rsid w:val="00235A8F"/>
    <w:rsid w:val="00237C63"/>
    <w:rsid w:val="002452AA"/>
    <w:rsid w:val="0025060A"/>
    <w:rsid w:val="0025113C"/>
    <w:rsid w:val="0025197D"/>
    <w:rsid w:val="00256AE9"/>
    <w:rsid w:val="00257677"/>
    <w:rsid w:val="00257A40"/>
    <w:rsid w:val="00263CA3"/>
    <w:rsid w:val="00267A30"/>
    <w:rsid w:val="00267AAD"/>
    <w:rsid w:val="002708D1"/>
    <w:rsid w:val="00270A1C"/>
    <w:rsid w:val="00281636"/>
    <w:rsid w:val="00282A15"/>
    <w:rsid w:val="00285E44"/>
    <w:rsid w:val="002A04A3"/>
    <w:rsid w:val="002B3FE2"/>
    <w:rsid w:val="002C5EFC"/>
    <w:rsid w:val="002C7768"/>
    <w:rsid w:val="002C7B8C"/>
    <w:rsid w:val="002C7D80"/>
    <w:rsid w:val="002D0757"/>
    <w:rsid w:val="002D1C14"/>
    <w:rsid w:val="002D1D81"/>
    <w:rsid w:val="002D2076"/>
    <w:rsid w:val="002D2CA8"/>
    <w:rsid w:val="002D7F66"/>
    <w:rsid w:val="002E07A3"/>
    <w:rsid w:val="002E3074"/>
    <w:rsid w:val="002F3E62"/>
    <w:rsid w:val="002F71E2"/>
    <w:rsid w:val="002F788D"/>
    <w:rsid w:val="002F7C7E"/>
    <w:rsid w:val="00302194"/>
    <w:rsid w:val="00303B90"/>
    <w:rsid w:val="0030578C"/>
    <w:rsid w:val="003177E2"/>
    <w:rsid w:val="00320F28"/>
    <w:rsid w:val="00324768"/>
    <w:rsid w:val="00325491"/>
    <w:rsid w:val="00327249"/>
    <w:rsid w:val="00330931"/>
    <w:rsid w:val="00332126"/>
    <w:rsid w:val="00333085"/>
    <w:rsid w:val="0034232A"/>
    <w:rsid w:val="003426E6"/>
    <w:rsid w:val="00346FF1"/>
    <w:rsid w:val="00360B71"/>
    <w:rsid w:val="00361AFD"/>
    <w:rsid w:val="00371D76"/>
    <w:rsid w:val="0037235A"/>
    <w:rsid w:val="00372607"/>
    <w:rsid w:val="00374C9E"/>
    <w:rsid w:val="00392FC1"/>
    <w:rsid w:val="003A32B9"/>
    <w:rsid w:val="003A3A18"/>
    <w:rsid w:val="003A545A"/>
    <w:rsid w:val="003A7729"/>
    <w:rsid w:val="003C3827"/>
    <w:rsid w:val="003C6390"/>
    <w:rsid w:val="003C6D6F"/>
    <w:rsid w:val="003D0655"/>
    <w:rsid w:val="003D49EA"/>
    <w:rsid w:val="003D4FDA"/>
    <w:rsid w:val="003D6011"/>
    <w:rsid w:val="003E2A8D"/>
    <w:rsid w:val="003F66FB"/>
    <w:rsid w:val="0040503B"/>
    <w:rsid w:val="00415684"/>
    <w:rsid w:val="00415B62"/>
    <w:rsid w:val="0041731C"/>
    <w:rsid w:val="00417AA4"/>
    <w:rsid w:val="00417E14"/>
    <w:rsid w:val="00422662"/>
    <w:rsid w:val="0043064B"/>
    <w:rsid w:val="004333C8"/>
    <w:rsid w:val="00434854"/>
    <w:rsid w:val="00446B8C"/>
    <w:rsid w:val="00452022"/>
    <w:rsid w:val="00456919"/>
    <w:rsid w:val="004614CE"/>
    <w:rsid w:val="00461FA0"/>
    <w:rsid w:val="00461FAF"/>
    <w:rsid w:val="004632E6"/>
    <w:rsid w:val="004672DB"/>
    <w:rsid w:val="0047185E"/>
    <w:rsid w:val="004735BB"/>
    <w:rsid w:val="00475DFD"/>
    <w:rsid w:val="0048479C"/>
    <w:rsid w:val="00487321"/>
    <w:rsid w:val="004919F4"/>
    <w:rsid w:val="00492D20"/>
    <w:rsid w:val="004941E9"/>
    <w:rsid w:val="00494A32"/>
    <w:rsid w:val="004B4909"/>
    <w:rsid w:val="004B7DBF"/>
    <w:rsid w:val="004C29CC"/>
    <w:rsid w:val="004D0EF7"/>
    <w:rsid w:val="004D2E0D"/>
    <w:rsid w:val="004D5828"/>
    <w:rsid w:val="004E1233"/>
    <w:rsid w:val="004E2530"/>
    <w:rsid w:val="004E2A6C"/>
    <w:rsid w:val="004E4A22"/>
    <w:rsid w:val="004F26FD"/>
    <w:rsid w:val="005005C3"/>
    <w:rsid w:val="00503B19"/>
    <w:rsid w:val="005057DC"/>
    <w:rsid w:val="005235EE"/>
    <w:rsid w:val="005340AE"/>
    <w:rsid w:val="00535025"/>
    <w:rsid w:val="00535EB4"/>
    <w:rsid w:val="0053702F"/>
    <w:rsid w:val="0054085E"/>
    <w:rsid w:val="00541729"/>
    <w:rsid w:val="0054618F"/>
    <w:rsid w:val="00551E9B"/>
    <w:rsid w:val="0055640B"/>
    <w:rsid w:val="0055786B"/>
    <w:rsid w:val="005727BF"/>
    <w:rsid w:val="00573ED5"/>
    <w:rsid w:val="005809C6"/>
    <w:rsid w:val="005817D3"/>
    <w:rsid w:val="00585124"/>
    <w:rsid w:val="00586DD4"/>
    <w:rsid w:val="00587482"/>
    <w:rsid w:val="0059218A"/>
    <w:rsid w:val="005941D2"/>
    <w:rsid w:val="005946E3"/>
    <w:rsid w:val="00594DF9"/>
    <w:rsid w:val="00596BEB"/>
    <w:rsid w:val="00597CA8"/>
    <w:rsid w:val="005B4008"/>
    <w:rsid w:val="005C6573"/>
    <w:rsid w:val="005D2813"/>
    <w:rsid w:val="005D57AB"/>
    <w:rsid w:val="005D7199"/>
    <w:rsid w:val="005E153C"/>
    <w:rsid w:val="00600665"/>
    <w:rsid w:val="00600C23"/>
    <w:rsid w:val="00602ABF"/>
    <w:rsid w:val="00603777"/>
    <w:rsid w:val="0060496B"/>
    <w:rsid w:val="00615B82"/>
    <w:rsid w:val="00616EDF"/>
    <w:rsid w:val="006275B0"/>
    <w:rsid w:val="00627BF5"/>
    <w:rsid w:val="00637B94"/>
    <w:rsid w:val="00637E34"/>
    <w:rsid w:val="006402B3"/>
    <w:rsid w:val="0064302C"/>
    <w:rsid w:val="00645559"/>
    <w:rsid w:val="006474B8"/>
    <w:rsid w:val="00647524"/>
    <w:rsid w:val="006747D0"/>
    <w:rsid w:val="006756FE"/>
    <w:rsid w:val="00676E72"/>
    <w:rsid w:val="00677A41"/>
    <w:rsid w:val="006807BD"/>
    <w:rsid w:val="00682D98"/>
    <w:rsid w:val="0068691C"/>
    <w:rsid w:val="00691338"/>
    <w:rsid w:val="00694E8B"/>
    <w:rsid w:val="006A2CE4"/>
    <w:rsid w:val="006A59D8"/>
    <w:rsid w:val="006B61AE"/>
    <w:rsid w:val="006B76BB"/>
    <w:rsid w:val="006C2256"/>
    <w:rsid w:val="006C22E3"/>
    <w:rsid w:val="006C259C"/>
    <w:rsid w:val="006C26AF"/>
    <w:rsid w:val="006D372E"/>
    <w:rsid w:val="006D7997"/>
    <w:rsid w:val="006E3716"/>
    <w:rsid w:val="006E49AE"/>
    <w:rsid w:val="006E6B2C"/>
    <w:rsid w:val="006F1218"/>
    <w:rsid w:val="006F7535"/>
    <w:rsid w:val="00700883"/>
    <w:rsid w:val="00706D8C"/>
    <w:rsid w:val="00712C73"/>
    <w:rsid w:val="00712F7C"/>
    <w:rsid w:val="0071685C"/>
    <w:rsid w:val="00716C00"/>
    <w:rsid w:val="00722B82"/>
    <w:rsid w:val="00723296"/>
    <w:rsid w:val="007257C2"/>
    <w:rsid w:val="00725B84"/>
    <w:rsid w:val="00726FBC"/>
    <w:rsid w:val="007304CF"/>
    <w:rsid w:val="00742A78"/>
    <w:rsid w:val="00755971"/>
    <w:rsid w:val="0076088F"/>
    <w:rsid w:val="00767A3D"/>
    <w:rsid w:val="007702CB"/>
    <w:rsid w:val="00774431"/>
    <w:rsid w:val="00775229"/>
    <w:rsid w:val="00780BBD"/>
    <w:rsid w:val="007A1E7B"/>
    <w:rsid w:val="007B04BE"/>
    <w:rsid w:val="007B1A52"/>
    <w:rsid w:val="007B1BF0"/>
    <w:rsid w:val="007B284C"/>
    <w:rsid w:val="007B7C61"/>
    <w:rsid w:val="007D12EF"/>
    <w:rsid w:val="007D209F"/>
    <w:rsid w:val="007D40C2"/>
    <w:rsid w:val="007D491C"/>
    <w:rsid w:val="007D4C53"/>
    <w:rsid w:val="007E3EA7"/>
    <w:rsid w:val="008079BE"/>
    <w:rsid w:val="00811D30"/>
    <w:rsid w:val="00837B89"/>
    <w:rsid w:val="008404B1"/>
    <w:rsid w:val="00840696"/>
    <w:rsid w:val="0085550D"/>
    <w:rsid w:val="00855D83"/>
    <w:rsid w:val="008619FC"/>
    <w:rsid w:val="00863058"/>
    <w:rsid w:val="00864497"/>
    <w:rsid w:val="00865F72"/>
    <w:rsid w:val="00872CC9"/>
    <w:rsid w:val="00876110"/>
    <w:rsid w:val="00877533"/>
    <w:rsid w:val="00890A3B"/>
    <w:rsid w:val="0089730C"/>
    <w:rsid w:val="008B4635"/>
    <w:rsid w:val="008B7943"/>
    <w:rsid w:val="008C2140"/>
    <w:rsid w:val="008D4113"/>
    <w:rsid w:val="008D4D82"/>
    <w:rsid w:val="008D5D96"/>
    <w:rsid w:val="008E7830"/>
    <w:rsid w:val="00907726"/>
    <w:rsid w:val="00910F7C"/>
    <w:rsid w:val="00921D9C"/>
    <w:rsid w:val="009237BC"/>
    <w:rsid w:val="009327D6"/>
    <w:rsid w:val="0093533D"/>
    <w:rsid w:val="009425A2"/>
    <w:rsid w:val="00946A21"/>
    <w:rsid w:val="009534DF"/>
    <w:rsid w:val="009608AC"/>
    <w:rsid w:val="009673CC"/>
    <w:rsid w:val="009677D5"/>
    <w:rsid w:val="0097113D"/>
    <w:rsid w:val="00974136"/>
    <w:rsid w:val="009748F8"/>
    <w:rsid w:val="00977A92"/>
    <w:rsid w:val="00995D04"/>
    <w:rsid w:val="00996B15"/>
    <w:rsid w:val="009A4129"/>
    <w:rsid w:val="009B059B"/>
    <w:rsid w:val="009B22B3"/>
    <w:rsid w:val="009C5A8C"/>
    <w:rsid w:val="009D00D5"/>
    <w:rsid w:val="009D01DD"/>
    <w:rsid w:val="009D6290"/>
    <w:rsid w:val="009E08CC"/>
    <w:rsid w:val="009E523C"/>
    <w:rsid w:val="009E57CA"/>
    <w:rsid w:val="009E7189"/>
    <w:rsid w:val="009E7D49"/>
    <w:rsid w:val="009F7EDF"/>
    <w:rsid w:val="00A05318"/>
    <w:rsid w:val="00A07AE7"/>
    <w:rsid w:val="00A1184B"/>
    <w:rsid w:val="00A12F53"/>
    <w:rsid w:val="00A25072"/>
    <w:rsid w:val="00A43D79"/>
    <w:rsid w:val="00A4481A"/>
    <w:rsid w:val="00A63683"/>
    <w:rsid w:val="00A7066D"/>
    <w:rsid w:val="00A70C3C"/>
    <w:rsid w:val="00A861A1"/>
    <w:rsid w:val="00A87788"/>
    <w:rsid w:val="00A92808"/>
    <w:rsid w:val="00A9448D"/>
    <w:rsid w:val="00AA378B"/>
    <w:rsid w:val="00AD0807"/>
    <w:rsid w:val="00AD1143"/>
    <w:rsid w:val="00AD1999"/>
    <w:rsid w:val="00AD51E9"/>
    <w:rsid w:val="00AD68C8"/>
    <w:rsid w:val="00AE0B38"/>
    <w:rsid w:val="00B05646"/>
    <w:rsid w:val="00B104F3"/>
    <w:rsid w:val="00B307EC"/>
    <w:rsid w:val="00B35511"/>
    <w:rsid w:val="00B37B56"/>
    <w:rsid w:val="00B43E6D"/>
    <w:rsid w:val="00B4574F"/>
    <w:rsid w:val="00B53F7B"/>
    <w:rsid w:val="00B557EC"/>
    <w:rsid w:val="00B55AC0"/>
    <w:rsid w:val="00B573F6"/>
    <w:rsid w:val="00B60FA4"/>
    <w:rsid w:val="00B62154"/>
    <w:rsid w:val="00B660CC"/>
    <w:rsid w:val="00B676D1"/>
    <w:rsid w:val="00B8686C"/>
    <w:rsid w:val="00B87E32"/>
    <w:rsid w:val="00BA33F2"/>
    <w:rsid w:val="00BA5B44"/>
    <w:rsid w:val="00BA63CB"/>
    <w:rsid w:val="00BB1577"/>
    <w:rsid w:val="00BC398A"/>
    <w:rsid w:val="00BD00B8"/>
    <w:rsid w:val="00BD1486"/>
    <w:rsid w:val="00BD502C"/>
    <w:rsid w:val="00BD6688"/>
    <w:rsid w:val="00BE0040"/>
    <w:rsid w:val="00BE7AA3"/>
    <w:rsid w:val="00BF5229"/>
    <w:rsid w:val="00C046CA"/>
    <w:rsid w:val="00C12233"/>
    <w:rsid w:val="00C14CEE"/>
    <w:rsid w:val="00C1600A"/>
    <w:rsid w:val="00C21E73"/>
    <w:rsid w:val="00C34662"/>
    <w:rsid w:val="00C44CE2"/>
    <w:rsid w:val="00C465C9"/>
    <w:rsid w:val="00C60067"/>
    <w:rsid w:val="00C636F5"/>
    <w:rsid w:val="00C67391"/>
    <w:rsid w:val="00C720C5"/>
    <w:rsid w:val="00C84203"/>
    <w:rsid w:val="00C862B2"/>
    <w:rsid w:val="00C90AB8"/>
    <w:rsid w:val="00CA1787"/>
    <w:rsid w:val="00CA59A5"/>
    <w:rsid w:val="00CA5ABE"/>
    <w:rsid w:val="00CA76F1"/>
    <w:rsid w:val="00CB2EEB"/>
    <w:rsid w:val="00CB747D"/>
    <w:rsid w:val="00CC1364"/>
    <w:rsid w:val="00CC1DDE"/>
    <w:rsid w:val="00CC606F"/>
    <w:rsid w:val="00CD0B5E"/>
    <w:rsid w:val="00CD3FD1"/>
    <w:rsid w:val="00CD7175"/>
    <w:rsid w:val="00CE05CB"/>
    <w:rsid w:val="00CE0D96"/>
    <w:rsid w:val="00CE370C"/>
    <w:rsid w:val="00CE458F"/>
    <w:rsid w:val="00CE74D0"/>
    <w:rsid w:val="00CF24DB"/>
    <w:rsid w:val="00CF2B68"/>
    <w:rsid w:val="00CF3EC3"/>
    <w:rsid w:val="00CF46E2"/>
    <w:rsid w:val="00CF4B7A"/>
    <w:rsid w:val="00CF5155"/>
    <w:rsid w:val="00CF60BA"/>
    <w:rsid w:val="00D001F1"/>
    <w:rsid w:val="00D02010"/>
    <w:rsid w:val="00D02506"/>
    <w:rsid w:val="00D10A6B"/>
    <w:rsid w:val="00D11309"/>
    <w:rsid w:val="00D13788"/>
    <w:rsid w:val="00D157D7"/>
    <w:rsid w:val="00D27F35"/>
    <w:rsid w:val="00D30726"/>
    <w:rsid w:val="00D440DD"/>
    <w:rsid w:val="00D45E17"/>
    <w:rsid w:val="00D55480"/>
    <w:rsid w:val="00D5569A"/>
    <w:rsid w:val="00D634C9"/>
    <w:rsid w:val="00D65979"/>
    <w:rsid w:val="00D7783B"/>
    <w:rsid w:val="00DA2A6D"/>
    <w:rsid w:val="00DA75FE"/>
    <w:rsid w:val="00DB31FF"/>
    <w:rsid w:val="00DB339C"/>
    <w:rsid w:val="00DB35BE"/>
    <w:rsid w:val="00DC1876"/>
    <w:rsid w:val="00DC40DC"/>
    <w:rsid w:val="00DD08BA"/>
    <w:rsid w:val="00DE176F"/>
    <w:rsid w:val="00DF3D95"/>
    <w:rsid w:val="00DF6C3E"/>
    <w:rsid w:val="00DF7F01"/>
    <w:rsid w:val="00E02707"/>
    <w:rsid w:val="00E053FB"/>
    <w:rsid w:val="00E14B49"/>
    <w:rsid w:val="00E22B09"/>
    <w:rsid w:val="00E32643"/>
    <w:rsid w:val="00E34215"/>
    <w:rsid w:val="00E345DE"/>
    <w:rsid w:val="00E36374"/>
    <w:rsid w:val="00E37AA6"/>
    <w:rsid w:val="00E40890"/>
    <w:rsid w:val="00E41654"/>
    <w:rsid w:val="00E459B3"/>
    <w:rsid w:val="00E46A83"/>
    <w:rsid w:val="00E65F90"/>
    <w:rsid w:val="00E7731B"/>
    <w:rsid w:val="00E9634B"/>
    <w:rsid w:val="00E96E5E"/>
    <w:rsid w:val="00E97E57"/>
    <w:rsid w:val="00E97EEC"/>
    <w:rsid w:val="00EA1CF6"/>
    <w:rsid w:val="00EA4F8B"/>
    <w:rsid w:val="00EA5C1A"/>
    <w:rsid w:val="00EA7624"/>
    <w:rsid w:val="00EB31FE"/>
    <w:rsid w:val="00ED1FAB"/>
    <w:rsid w:val="00ED2485"/>
    <w:rsid w:val="00ED3340"/>
    <w:rsid w:val="00ED4EAD"/>
    <w:rsid w:val="00EE1843"/>
    <w:rsid w:val="00EE5310"/>
    <w:rsid w:val="00EF0A78"/>
    <w:rsid w:val="00EF3562"/>
    <w:rsid w:val="00EF52AC"/>
    <w:rsid w:val="00F011E9"/>
    <w:rsid w:val="00F03C62"/>
    <w:rsid w:val="00F132A0"/>
    <w:rsid w:val="00F25CAB"/>
    <w:rsid w:val="00F33292"/>
    <w:rsid w:val="00F425B6"/>
    <w:rsid w:val="00F549D5"/>
    <w:rsid w:val="00F55B9E"/>
    <w:rsid w:val="00F56911"/>
    <w:rsid w:val="00F57E1C"/>
    <w:rsid w:val="00F607D8"/>
    <w:rsid w:val="00F650D4"/>
    <w:rsid w:val="00F657BB"/>
    <w:rsid w:val="00F66105"/>
    <w:rsid w:val="00F7349A"/>
    <w:rsid w:val="00F7381F"/>
    <w:rsid w:val="00F7412C"/>
    <w:rsid w:val="00F747B3"/>
    <w:rsid w:val="00F76987"/>
    <w:rsid w:val="00F82D59"/>
    <w:rsid w:val="00F84740"/>
    <w:rsid w:val="00F8627D"/>
    <w:rsid w:val="00F86F81"/>
    <w:rsid w:val="00F964CA"/>
    <w:rsid w:val="00F975B3"/>
    <w:rsid w:val="00F97A97"/>
    <w:rsid w:val="00FA0E54"/>
    <w:rsid w:val="00FA4A49"/>
    <w:rsid w:val="00FA5EAB"/>
    <w:rsid w:val="00FB130B"/>
    <w:rsid w:val="00FC19A3"/>
    <w:rsid w:val="00FC2649"/>
    <w:rsid w:val="00FC5E7B"/>
    <w:rsid w:val="00FD2925"/>
    <w:rsid w:val="00FE3339"/>
    <w:rsid w:val="00FE3A7A"/>
    <w:rsid w:val="00FE7735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profile/publichealthwalesobservator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.tableau.com/profile/publichealthwalesobservato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ublic.tableau.com/profile/publichealthwalesobserv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tableau.com/profile/publichealthwalesobservato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593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BGCBC</Company>
  <LinksUpToDate>false</LinksUpToDate>
  <CharactersWithSpaces>4631</CharactersWithSpaces>
  <SharedDoc>false</SharedDoc>
  <HLinks>
    <vt:vector size="12" baseType="variant"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http://www.ons.gov.uk/ons/guide-method/census/analysis/external-links-to-census-analyses/index.html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http://tinyurl.com/nkamghq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diamo_p</dc:creator>
  <cp:lastModifiedBy>scher_e</cp:lastModifiedBy>
  <cp:revision>9</cp:revision>
  <cp:lastPrinted>2017-07-19T09:09:00Z</cp:lastPrinted>
  <dcterms:created xsi:type="dcterms:W3CDTF">2017-07-14T15:23:00Z</dcterms:created>
  <dcterms:modified xsi:type="dcterms:W3CDTF">2017-07-20T07:39:00Z</dcterms:modified>
</cp:coreProperties>
</file>