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7" w:rsidRDefault="002D30CD" w:rsidP="000F3C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-742950</wp:posOffset>
                </wp:positionV>
                <wp:extent cx="1762125" cy="9429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A90" w:rsidRDefault="00D10A90">
                            <w:r w:rsidRPr="0065412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66875" cy="1242580"/>
                                  <wp:effectExtent l="0" t="0" r="0" b="0"/>
                                  <wp:docPr id="2" name="Picture 2" descr="G:\Policy &amp; Research\PSB\PSB Logos\BGPSB ID CMYK_RS(Colour-Outlines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Policy &amp; Research\PSB\PSB Logos\BGPSB ID CMYK_RS(Colour-Outlines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222" cy="1243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pt;margin-top:-58.5pt;width:13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" fillcolor="white [3201]" stroked="f" strokeweight=".5pt">
                <v:path arrowok="t"/>
                <v:textbox>
                  <w:txbxContent>
                    <w:p w:rsidR="00D10A90" w:rsidRDefault="00D10A90">
                      <w:r w:rsidRPr="0065412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66875" cy="1242580"/>
                            <wp:effectExtent l="0" t="0" r="0" b="0"/>
                            <wp:docPr id="2" name="Picture 2" descr="G:\Policy &amp; Research\PSB\PSB Logos\BGPSB ID CMYK_RS(Colour-Outlines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Policy &amp; Research\PSB\PSB Logos\BGPSB ID CMYK_RS(Colour-Outlines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222" cy="1243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5C9B">
        <w:rPr>
          <w:rFonts w:ascii="Arial" w:hAnsi="Arial" w:cs="Arial"/>
          <w:sz w:val="28"/>
          <w:szCs w:val="28"/>
        </w:rPr>
        <w:t xml:space="preserve"> </w:t>
      </w:r>
      <w:r w:rsidR="00502652">
        <w:rPr>
          <w:rFonts w:ascii="Arial" w:hAnsi="Arial" w:cs="Arial"/>
          <w:sz w:val="28"/>
          <w:szCs w:val="28"/>
        </w:rPr>
        <w:t xml:space="preserve"> </w:t>
      </w:r>
    </w:p>
    <w:p w:rsidR="000F3C2F" w:rsidRPr="00E00AF3" w:rsidRDefault="00A027F6" w:rsidP="00E00AF3">
      <w:pPr>
        <w:jc w:val="center"/>
        <w:rPr>
          <w:rFonts w:ascii="Arial" w:hAnsi="Arial" w:cs="Arial"/>
          <w:b/>
          <w:sz w:val="28"/>
          <w:szCs w:val="28"/>
        </w:rPr>
      </w:pPr>
      <w:r w:rsidRPr="00E00AF3">
        <w:rPr>
          <w:rFonts w:ascii="Arial" w:hAnsi="Arial" w:cs="Arial"/>
          <w:b/>
          <w:sz w:val="28"/>
          <w:szCs w:val="28"/>
        </w:rPr>
        <w:t xml:space="preserve">Blaenau Gwent </w:t>
      </w:r>
      <w:r w:rsidR="000F3C2F" w:rsidRPr="00E00AF3">
        <w:rPr>
          <w:rFonts w:ascii="Arial" w:hAnsi="Arial" w:cs="Arial"/>
          <w:b/>
          <w:sz w:val="28"/>
          <w:szCs w:val="28"/>
        </w:rPr>
        <w:t>Public Service</w:t>
      </w:r>
      <w:r w:rsidR="00CB789E" w:rsidRPr="00E00AF3">
        <w:rPr>
          <w:rFonts w:ascii="Arial" w:hAnsi="Arial" w:cs="Arial"/>
          <w:b/>
          <w:sz w:val="28"/>
          <w:szCs w:val="28"/>
        </w:rPr>
        <w:t>s</w:t>
      </w:r>
      <w:r w:rsidR="000F3C2F" w:rsidRPr="00E00AF3">
        <w:rPr>
          <w:rFonts w:ascii="Arial" w:hAnsi="Arial" w:cs="Arial"/>
          <w:b/>
          <w:sz w:val="28"/>
          <w:szCs w:val="28"/>
        </w:rPr>
        <w:t xml:space="preserve"> Board </w:t>
      </w:r>
      <w:r w:rsidR="003C6D6E" w:rsidRPr="00E00AF3">
        <w:rPr>
          <w:rFonts w:ascii="Arial" w:hAnsi="Arial" w:cs="Arial"/>
          <w:b/>
          <w:sz w:val="28"/>
          <w:szCs w:val="28"/>
        </w:rPr>
        <w:t>- Notes</w:t>
      </w:r>
    </w:p>
    <w:p w:rsidR="000F3C2F" w:rsidRPr="00E00AF3" w:rsidRDefault="00E00AF3" w:rsidP="00E00AF3">
      <w:pPr>
        <w:jc w:val="center"/>
        <w:rPr>
          <w:rFonts w:ascii="Arial" w:hAnsi="Arial" w:cs="Arial"/>
          <w:b/>
        </w:rPr>
      </w:pPr>
      <w:r w:rsidRPr="00E00AF3">
        <w:rPr>
          <w:rFonts w:ascii="Arial" w:hAnsi="Arial" w:cs="Arial"/>
          <w:b/>
        </w:rPr>
        <w:t>Monday 29</w:t>
      </w:r>
      <w:r w:rsidRPr="00E00AF3">
        <w:rPr>
          <w:rFonts w:ascii="Arial" w:hAnsi="Arial" w:cs="Arial"/>
          <w:b/>
          <w:vertAlign w:val="superscript"/>
        </w:rPr>
        <w:t>th</w:t>
      </w:r>
      <w:r w:rsidRPr="00E00AF3">
        <w:rPr>
          <w:rFonts w:ascii="Arial" w:hAnsi="Arial" w:cs="Arial"/>
          <w:b/>
        </w:rPr>
        <w:t xml:space="preserve"> January 2018, 11:00 – 13:00</w:t>
      </w:r>
    </w:p>
    <w:p w:rsidR="00E00AF3" w:rsidRPr="00E00AF3" w:rsidRDefault="00E00AF3" w:rsidP="00E00AF3">
      <w:pPr>
        <w:jc w:val="center"/>
        <w:rPr>
          <w:rFonts w:ascii="Arial" w:hAnsi="Arial" w:cs="Arial"/>
          <w:b/>
        </w:rPr>
      </w:pPr>
      <w:r w:rsidRPr="00E00AF3">
        <w:rPr>
          <w:rFonts w:ascii="Arial" w:hAnsi="Arial" w:cs="Arial"/>
          <w:b/>
        </w:rPr>
        <w:t>Ebbw Vale Learning Centre (Coleg Gwent)</w:t>
      </w:r>
    </w:p>
    <w:p w:rsidR="00E00AF3" w:rsidRPr="00BC36DD" w:rsidRDefault="00E00AF3" w:rsidP="00E00AF3">
      <w:pPr>
        <w:jc w:val="center"/>
        <w:rPr>
          <w:rFonts w:ascii="Arial" w:hAnsi="Arial" w:cs="Arial"/>
          <w:b/>
        </w:rPr>
      </w:pPr>
    </w:p>
    <w:p w:rsidR="00240947" w:rsidRPr="00BC36DD" w:rsidRDefault="00655209" w:rsidP="003E2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C36DD">
        <w:rPr>
          <w:rFonts w:ascii="Arial" w:hAnsi="Arial" w:cs="Arial"/>
          <w:b/>
        </w:rPr>
        <w:t xml:space="preserve">Welcome, </w:t>
      </w:r>
      <w:r w:rsidR="00FD31DA" w:rsidRPr="00BC36DD">
        <w:rPr>
          <w:rFonts w:ascii="Arial" w:hAnsi="Arial" w:cs="Arial"/>
          <w:b/>
        </w:rPr>
        <w:t>introductions</w:t>
      </w:r>
      <w:r w:rsidRPr="00BC36DD">
        <w:rPr>
          <w:rFonts w:ascii="Arial" w:hAnsi="Arial" w:cs="Arial"/>
          <w:b/>
        </w:rPr>
        <w:t xml:space="preserve"> &amp; Apologies</w:t>
      </w:r>
      <w:r w:rsidR="0028788E" w:rsidRPr="00BC36DD">
        <w:rPr>
          <w:rFonts w:ascii="Arial" w:hAnsi="Arial" w:cs="Arial"/>
          <w:b/>
        </w:rPr>
        <w:t xml:space="preserve"> </w:t>
      </w:r>
    </w:p>
    <w:p w:rsidR="000871F6" w:rsidRPr="00BC36DD" w:rsidRDefault="000871F6" w:rsidP="000871F6">
      <w:pPr>
        <w:rPr>
          <w:rFonts w:ascii="Arial" w:hAnsi="Arial" w:cs="Arial"/>
          <w:b/>
        </w:rPr>
      </w:pPr>
      <w:r w:rsidRPr="00BC36DD">
        <w:rPr>
          <w:rFonts w:ascii="Arial" w:hAnsi="Arial" w:cs="Arial"/>
          <w:b/>
        </w:rPr>
        <w:t>In attendance</w:t>
      </w:r>
      <w:r w:rsidR="00E00AF3">
        <w:rPr>
          <w:rFonts w:ascii="Arial" w:hAnsi="Arial" w:cs="Arial"/>
          <w:b/>
        </w:rPr>
        <w:t>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386"/>
      </w:tblGrid>
      <w:tr w:rsidR="002B7004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2B7004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Phil Robson (Chair)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2B7004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Aneurin Bevan University Health Board</w:t>
            </w:r>
          </w:p>
        </w:tc>
      </w:tr>
      <w:tr w:rsidR="002B7004" w:rsidRPr="00BC36DD" w:rsidTr="00130508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</w:tcPr>
          <w:p w:rsidR="002B7004" w:rsidRPr="00726BA9" w:rsidRDefault="00A641E0" w:rsidP="0013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Jeff Cuthbert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2B7004" w:rsidRPr="00726BA9" w:rsidRDefault="00A641E0" w:rsidP="0013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Police and Crime Commissioner </w:t>
            </w:r>
          </w:p>
        </w:tc>
      </w:tr>
      <w:tr w:rsidR="00712148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6552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Guy Lacey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765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Coleg Gwent </w:t>
            </w:r>
          </w:p>
        </w:tc>
      </w:tr>
      <w:tr w:rsidR="00712148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6552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Rhodri Asby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765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Welsh Government </w:t>
            </w:r>
          </w:p>
        </w:tc>
      </w:tr>
      <w:tr w:rsidR="00712148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13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>Joe Logan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13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Tai Calon Community Housing </w:t>
            </w:r>
          </w:p>
        </w:tc>
      </w:tr>
      <w:tr w:rsidR="00712148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13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Sarah Aitken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13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>Public Health Wales</w:t>
            </w:r>
          </w:p>
        </w:tc>
      </w:tr>
      <w:tr w:rsidR="00712148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A64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Jon Goldsworthy (representing Michael </w:t>
            </w:r>
            <w:r w:rsidR="009F74F9" w:rsidRPr="00726BA9">
              <w:rPr>
                <w:rFonts w:ascii="Arial" w:hAnsi="Arial" w:cs="Arial"/>
                <w:sz w:val="24"/>
                <w:szCs w:val="24"/>
              </w:rPr>
              <w:t>Evans</w:t>
            </w:r>
            <w:r w:rsidRPr="00726BA9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765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Natural Resources Wales </w:t>
            </w:r>
          </w:p>
        </w:tc>
      </w:tr>
      <w:tr w:rsidR="00712148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A6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</w:t>
            </w:r>
            <w:proofErr w:type="spellStart"/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Warrender</w:t>
            </w:r>
            <w:proofErr w:type="spellEnd"/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(representing Julian Williams)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765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Gwent Police </w:t>
            </w:r>
          </w:p>
        </w:tc>
      </w:tr>
      <w:tr w:rsidR="00712148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6552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Michelle Morris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765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Blaenau Gwent County Borough Council </w:t>
            </w:r>
          </w:p>
        </w:tc>
      </w:tr>
      <w:tr w:rsidR="00712148" w:rsidRPr="00BC36DD" w:rsidTr="00130508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7657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Dewi Jones (representing Huw Jakeway)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7657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South Wales Fire Service </w:t>
            </w:r>
          </w:p>
        </w:tc>
      </w:tr>
      <w:tr w:rsidR="00712148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Martin Featherstone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Gwent Association of Voluntary Organisations </w:t>
            </w:r>
          </w:p>
        </w:tc>
      </w:tr>
      <w:tr w:rsidR="00712148" w:rsidRPr="00BC36DD" w:rsidTr="00130508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712148" w:rsidP="004C4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712148" w:rsidP="00765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48" w:rsidRPr="00BC36DD" w:rsidTr="00130508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</w:tcPr>
          <w:p w:rsidR="00712148" w:rsidRPr="00726BA9" w:rsidRDefault="00A641E0" w:rsidP="007657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Bernadette Elias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2148" w:rsidRPr="00726BA9" w:rsidRDefault="00A641E0" w:rsidP="007657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Blaenau Gwent County Borough Council</w:t>
            </w:r>
          </w:p>
        </w:tc>
      </w:tr>
      <w:tr w:rsidR="00130508" w:rsidRPr="00BC36DD" w:rsidTr="00130508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</w:tcPr>
          <w:p w:rsidR="00130508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Andrew Parker 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130508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Blaenau Gwent County Borough Council</w:t>
            </w:r>
          </w:p>
        </w:tc>
      </w:tr>
      <w:tr w:rsidR="00130508" w:rsidRPr="00BC36DD" w:rsidTr="00130508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</w:tcPr>
          <w:p w:rsidR="00130508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Melanie Rogers-Griffin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130508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Blaenau Gwent County Borough Council</w:t>
            </w:r>
          </w:p>
        </w:tc>
      </w:tr>
      <w:tr w:rsidR="00130508" w:rsidRPr="00BC36DD" w:rsidTr="0013050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08" w:rsidRPr="00BC36DD" w:rsidRDefault="00130508" w:rsidP="006552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08" w:rsidRPr="00BC36DD" w:rsidRDefault="00130508" w:rsidP="007657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1D38" w:rsidRPr="00BC36DD" w:rsidRDefault="00A51D38" w:rsidP="00A51D38">
      <w:pPr>
        <w:jc w:val="both"/>
        <w:rPr>
          <w:rFonts w:ascii="Arial" w:hAnsi="Arial" w:cs="Arial"/>
          <w:b/>
        </w:rPr>
      </w:pPr>
    </w:p>
    <w:p w:rsidR="00A51D38" w:rsidRPr="00BC36DD" w:rsidRDefault="00A51D38" w:rsidP="00A51D38">
      <w:pPr>
        <w:jc w:val="both"/>
        <w:rPr>
          <w:rFonts w:ascii="Arial" w:hAnsi="Arial" w:cs="Arial"/>
          <w:b/>
        </w:rPr>
      </w:pPr>
      <w:r w:rsidRPr="00BC36DD">
        <w:rPr>
          <w:rFonts w:ascii="Arial" w:hAnsi="Arial" w:cs="Arial"/>
          <w:b/>
        </w:rPr>
        <w:t>Apologies</w:t>
      </w:r>
      <w:r w:rsidR="00E00AF3">
        <w:rPr>
          <w:rFonts w:ascii="Arial" w:hAnsi="Arial" w:cs="Arial"/>
          <w:b/>
        </w:rPr>
        <w:t>:</w:t>
      </w:r>
      <w:r w:rsidRPr="00BC36DD">
        <w:rPr>
          <w:rFonts w:ascii="Arial" w:hAnsi="Arial" w:cs="Arial"/>
          <w:b/>
        </w:rPr>
        <w:t xml:space="preserve">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529"/>
      </w:tblGrid>
      <w:tr w:rsidR="00740350" w:rsidRPr="00BC36DD" w:rsidTr="000D62D1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</w:tcPr>
          <w:p w:rsidR="00740350" w:rsidRPr="00726BA9" w:rsidRDefault="00A641E0" w:rsidP="000D6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Councillor Nigel Daniels 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740350" w:rsidRPr="00726BA9" w:rsidRDefault="00A641E0" w:rsidP="000D6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Blaenau Gwent County Borough Council</w:t>
            </w:r>
          </w:p>
        </w:tc>
      </w:tr>
      <w:tr w:rsidR="00740350" w:rsidRPr="00BC36DD" w:rsidTr="000D62D1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</w:tcPr>
          <w:p w:rsidR="00740350" w:rsidRPr="00726BA9" w:rsidRDefault="00A641E0" w:rsidP="000D6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Huw Jakeway 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740350" w:rsidRPr="00726BA9" w:rsidRDefault="00A641E0" w:rsidP="000D6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Wales Fire Service</w:t>
            </w:r>
          </w:p>
        </w:tc>
      </w:tr>
      <w:tr w:rsidR="00740350" w:rsidRPr="00BC36DD" w:rsidTr="000D62D1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</w:tcPr>
          <w:p w:rsidR="00740350" w:rsidRPr="00726BA9" w:rsidRDefault="00A641E0" w:rsidP="000D6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Judith </w:t>
            </w:r>
            <w:proofErr w:type="spellStart"/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Pagett</w:t>
            </w:r>
            <w:proofErr w:type="spellEnd"/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740350" w:rsidRPr="00726BA9" w:rsidRDefault="00A641E0" w:rsidP="00A6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Aneurin Bevan University Health Board</w:t>
            </w:r>
          </w:p>
        </w:tc>
      </w:tr>
      <w:tr w:rsidR="00740350" w:rsidRPr="00BC36DD" w:rsidTr="000D62D1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</w:tcPr>
          <w:p w:rsidR="00740350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Julian Williams 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740350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Gwent Police</w:t>
            </w:r>
          </w:p>
        </w:tc>
      </w:tr>
      <w:tr w:rsidR="00740350" w:rsidRPr="00BC36DD" w:rsidTr="000D62D1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</w:tcPr>
          <w:p w:rsidR="00740350" w:rsidRPr="00726BA9" w:rsidRDefault="00A641E0" w:rsidP="000D6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Diana Binding 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740350" w:rsidRPr="00726BA9" w:rsidRDefault="00A641E0" w:rsidP="000D6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Wales Probabtion Service </w:t>
            </w:r>
          </w:p>
        </w:tc>
      </w:tr>
      <w:tr w:rsidR="00740350" w:rsidRPr="00BC36DD" w:rsidTr="000D62D1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</w:tcPr>
          <w:p w:rsidR="00740350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Neil Taylor 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740350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Police and Crime Commissioner</w:t>
            </w:r>
          </w:p>
        </w:tc>
      </w:tr>
      <w:tr w:rsidR="00740350" w:rsidRPr="00BC36DD" w:rsidTr="000D62D1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</w:tcPr>
          <w:p w:rsidR="00740350" w:rsidRPr="00726BA9" w:rsidRDefault="00A641E0" w:rsidP="0013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 xml:space="preserve">Michael Evans 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740350" w:rsidRPr="00726BA9" w:rsidRDefault="00A641E0" w:rsidP="0013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BA9">
              <w:rPr>
                <w:rFonts w:ascii="Arial" w:hAnsi="Arial" w:cs="Arial"/>
                <w:sz w:val="24"/>
                <w:szCs w:val="24"/>
              </w:rPr>
              <w:t>Natural Resources Wales</w:t>
            </w:r>
          </w:p>
        </w:tc>
      </w:tr>
      <w:tr w:rsidR="00740350" w:rsidRPr="00BC36DD" w:rsidTr="000D62D1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</w:tcPr>
          <w:p w:rsidR="00740350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Glyn Jones 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740350" w:rsidRPr="00726BA9" w:rsidRDefault="00A641E0" w:rsidP="00130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26B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Aneurin Bevan University Health Board</w:t>
            </w:r>
          </w:p>
        </w:tc>
      </w:tr>
    </w:tbl>
    <w:p w:rsidR="00655209" w:rsidRDefault="00655209" w:rsidP="00655209">
      <w:pPr>
        <w:rPr>
          <w:rFonts w:ascii="Arial" w:hAnsi="Arial" w:cs="Arial"/>
          <w:b/>
        </w:rPr>
      </w:pPr>
    </w:p>
    <w:p w:rsidR="00E00AF3" w:rsidRPr="00726BA9" w:rsidRDefault="001F150B" w:rsidP="00655209">
      <w:pPr>
        <w:rPr>
          <w:rFonts w:ascii="Arial" w:hAnsi="Arial" w:cs="Arial"/>
          <w:sz w:val="24"/>
          <w:szCs w:val="24"/>
        </w:rPr>
      </w:pPr>
      <w:r w:rsidRPr="00726BA9">
        <w:rPr>
          <w:rFonts w:ascii="Arial" w:hAnsi="Arial" w:cs="Arial"/>
          <w:sz w:val="24"/>
          <w:szCs w:val="24"/>
        </w:rPr>
        <w:t>The meeting was conducted with Quorum Status.</w:t>
      </w:r>
    </w:p>
    <w:p w:rsidR="006408E2" w:rsidRPr="00B66E87" w:rsidRDefault="006408E2" w:rsidP="006408E2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66E87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1.</w:t>
      </w:r>
      <w:r w:rsidRPr="00B66E8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1813A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Welcome, introductions and apologies </w:t>
      </w:r>
      <w:r w:rsidRPr="001813A7">
        <w:rPr>
          <w:rFonts w:ascii="Arial" w:eastAsia="Times New Roman" w:hAnsi="Arial" w:cs="Arial"/>
          <w:b/>
          <w:i/>
          <w:sz w:val="24"/>
          <w:szCs w:val="24"/>
          <w:lang w:eastAsia="en-GB"/>
        </w:rPr>
        <w:t>Chair</w:t>
      </w:r>
      <w:r w:rsidR="009F74F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6408E2" w:rsidRPr="00B66E87" w:rsidRDefault="006408E2" w:rsidP="006408E2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66E87" w:rsidRDefault="008962B8" w:rsidP="00B66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75567">
        <w:rPr>
          <w:rFonts w:ascii="Arial" w:eastAsia="Times New Roman" w:hAnsi="Arial" w:cs="Arial"/>
          <w:sz w:val="24"/>
          <w:szCs w:val="24"/>
          <w:lang w:eastAsia="en-GB"/>
        </w:rPr>
        <w:t>V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ice </w:t>
      </w:r>
      <w:r w:rsidR="00575567">
        <w:rPr>
          <w:rFonts w:ascii="Arial" w:eastAsia="Times New Roman" w:hAnsi="Arial" w:cs="Arial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sz w:val="24"/>
          <w:szCs w:val="24"/>
          <w:lang w:eastAsia="en-GB"/>
        </w:rPr>
        <w:t>hair of the PSB welcomed everyone to the meeting and gave the Chair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 apologies. </w:t>
      </w:r>
    </w:p>
    <w:p w:rsidR="00211B43" w:rsidRDefault="00211B43" w:rsidP="00B66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962B8" w:rsidRPr="008962B8" w:rsidRDefault="009313B5" w:rsidP="00B66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V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ice 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sz w:val="24"/>
          <w:szCs w:val="24"/>
          <w:lang w:eastAsia="en-GB"/>
        </w:rPr>
        <w:t>hair noted a c</w:t>
      </w:r>
      <w:r w:rsidR="008962B8">
        <w:rPr>
          <w:rFonts w:ascii="Arial" w:eastAsia="Times New Roman" w:hAnsi="Arial" w:cs="Arial"/>
          <w:sz w:val="24"/>
          <w:szCs w:val="24"/>
          <w:lang w:eastAsia="en-GB"/>
        </w:rPr>
        <w:t xml:space="preserve">hange </w:t>
      </w:r>
      <w:r w:rsidR="00211B43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8962B8">
        <w:rPr>
          <w:rFonts w:ascii="Arial" w:eastAsia="Times New Roman" w:hAnsi="Arial" w:cs="Arial"/>
          <w:sz w:val="24"/>
          <w:szCs w:val="24"/>
          <w:lang w:eastAsia="en-GB"/>
        </w:rPr>
        <w:t>o agenda</w:t>
      </w:r>
      <w:r w:rsidR="00211B43">
        <w:rPr>
          <w:rFonts w:ascii="Arial" w:eastAsia="Times New Roman" w:hAnsi="Arial" w:cs="Arial"/>
          <w:sz w:val="24"/>
          <w:szCs w:val="24"/>
          <w:lang w:eastAsia="en-GB"/>
        </w:rPr>
        <w:t xml:space="preserve"> item 4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962B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1813A7">
        <w:rPr>
          <w:rFonts w:ascii="Arial" w:eastAsia="Times New Roman" w:hAnsi="Arial" w:cs="Arial"/>
          <w:sz w:val="24"/>
          <w:szCs w:val="24"/>
          <w:lang w:eastAsia="en-GB"/>
        </w:rPr>
        <w:t>utli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ni</w:t>
      </w:r>
      <w:r w:rsidR="001813A7">
        <w:rPr>
          <w:rFonts w:ascii="Arial" w:eastAsia="Times New Roman" w:hAnsi="Arial" w:cs="Arial"/>
          <w:sz w:val="24"/>
          <w:szCs w:val="24"/>
          <w:lang w:eastAsia="en-GB"/>
        </w:rPr>
        <w:t>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a discussion space </w:t>
      </w:r>
      <w:r w:rsidR="001813A7">
        <w:rPr>
          <w:rFonts w:ascii="Arial" w:eastAsia="Times New Roman" w:hAnsi="Arial" w:cs="Arial"/>
          <w:sz w:val="24"/>
          <w:szCs w:val="24"/>
          <w:lang w:eastAsia="en-GB"/>
        </w:rPr>
        <w:t>on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Valley Tec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Initiative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would be considered at a future PSB meeting to ensure key representation</w:t>
      </w:r>
      <w:r w:rsidR="001813A7">
        <w:rPr>
          <w:rFonts w:ascii="Arial" w:eastAsia="Times New Roman" w:hAnsi="Arial" w:cs="Arial"/>
          <w:sz w:val="24"/>
          <w:szCs w:val="24"/>
          <w:lang w:eastAsia="en-GB"/>
        </w:rPr>
        <w:t xml:space="preserve"> can attend.  The 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1813A7">
        <w:rPr>
          <w:rFonts w:ascii="Arial" w:eastAsia="Times New Roman" w:hAnsi="Arial" w:cs="Arial"/>
          <w:sz w:val="24"/>
          <w:szCs w:val="24"/>
          <w:lang w:eastAsia="en-GB"/>
        </w:rPr>
        <w:t>oard agreed 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 discuss </w:t>
      </w:r>
      <w:r w:rsidR="00211B43">
        <w:rPr>
          <w:rFonts w:ascii="Arial" w:eastAsia="Times New Roman" w:hAnsi="Arial" w:cs="Arial"/>
          <w:sz w:val="24"/>
          <w:szCs w:val="24"/>
          <w:lang w:eastAsia="en-GB"/>
        </w:rPr>
        <w:t>Unive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rsal Credit and </w:t>
      </w:r>
      <w:r w:rsidR="001813A7">
        <w:rPr>
          <w:rFonts w:ascii="Arial" w:eastAsia="Times New Roman" w:hAnsi="Arial" w:cs="Arial"/>
          <w:sz w:val="24"/>
          <w:szCs w:val="24"/>
          <w:lang w:eastAsia="en-GB"/>
        </w:rPr>
        <w:t>First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1000 Days Programme. </w:t>
      </w:r>
    </w:p>
    <w:p w:rsidR="00B3034A" w:rsidRDefault="00B3034A" w:rsidP="00640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08E2" w:rsidRPr="006408E2" w:rsidRDefault="006408E2" w:rsidP="006408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42D81" w:rsidRDefault="006408E2" w:rsidP="00742D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408E2">
        <w:rPr>
          <w:rFonts w:ascii="Arial" w:eastAsia="Times New Roman" w:hAnsi="Arial" w:cs="Arial"/>
          <w:b/>
          <w:sz w:val="24"/>
          <w:szCs w:val="24"/>
          <w:lang w:eastAsia="en-GB"/>
        </w:rPr>
        <w:t>2.</w:t>
      </w:r>
      <w:r w:rsidRPr="006408E2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6408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Notes of previous meeting </w:t>
      </w:r>
    </w:p>
    <w:p w:rsidR="00742D81" w:rsidRDefault="00742D81" w:rsidP="00742D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408E2" w:rsidRPr="00742D81" w:rsidRDefault="00742D81" w:rsidP="00742D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="006408E2" w:rsidRPr="00742D81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 w:rsidR="00545B8C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6408E2" w:rsidRPr="00742D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) </w:t>
      </w:r>
      <w:r w:rsidRPr="00742D81"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="006408E2" w:rsidRPr="00742D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SB meeting </w:t>
      </w:r>
      <w:r w:rsidR="00211B43" w:rsidRPr="00742D81">
        <w:rPr>
          <w:rFonts w:ascii="Arial" w:eastAsia="Times New Roman" w:hAnsi="Arial" w:cs="Arial"/>
          <w:b/>
          <w:sz w:val="24"/>
          <w:szCs w:val="24"/>
          <w:lang w:eastAsia="en-GB"/>
        </w:rPr>
        <w:t>30</w:t>
      </w:r>
      <w:r w:rsidR="00211B43" w:rsidRPr="00742D81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211B43" w:rsidRPr="00742D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October 2017 </w:t>
      </w:r>
      <w:r w:rsidR="006408E2" w:rsidRPr="00742D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for accuracy </w:t>
      </w:r>
    </w:p>
    <w:p w:rsidR="00211B43" w:rsidRDefault="00211B43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11B43" w:rsidRDefault="00211B43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Notes of previous meeting 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agreed with no accuracy issues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211B43" w:rsidRPr="006408E2" w:rsidRDefault="00211B43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08E2" w:rsidRPr="00742D81" w:rsidRDefault="00742D81" w:rsidP="00742D81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2b</w:t>
      </w:r>
      <w:r w:rsidR="00545B8C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) Summary Action Sheet</w:t>
      </w:r>
    </w:p>
    <w:p w:rsidR="00211B43" w:rsidRDefault="00211B43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150B" w:rsidRDefault="00742D81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11B43">
        <w:rPr>
          <w:rFonts w:ascii="Arial" w:eastAsia="Times New Roman" w:hAnsi="Arial" w:cs="Arial"/>
          <w:sz w:val="24"/>
          <w:szCs w:val="24"/>
          <w:lang w:eastAsia="en-GB"/>
        </w:rPr>
        <w:t xml:space="preserve">Chair noted that the Future Generation </w:t>
      </w:r>
      <w:r w:rsidR="001F150B">
        <w:rPr>
          <w:rFonts w:ascii="Arial" w:eastAsia="Times New Roman" w:hAnsi="Arial" w:cs="Arial"/>
          <w:sz w:val="24"/>
          <w:szCs w:val="24"/>
          <w:lang w:eastAsia="en-GB"/>
        </w:rPr>
        <w:t xml:space="preserve">Commissioner had been invited to attend a future PSB meeting and will be confirming a date of her visit as soon as possible. </w:t>
      </w:r>
    </w:p>
    <w:p w:rsidR="001F150B" w:rsidRDefault="001F150B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11B43" w:rsidRDefault="008D58E2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Rebecca</w:t>
      </w:r>
      <w:r w:rsidR="001F150B">
        <w:rPr>
          <w:rFonts w:ascii="Arial" w:eastAsia="Times New Roman" w:hAnsi="Arial" w:cs="Arial"/>
          <w:sz w:val="24"/>
          <w:szCs w:val="24"/>
          <w:lang w:eastAsia="en-GB"/>
        </w:rPr>
        <w:t xml:space="preserve"> Haycock (VAWDASV, Regional Co-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ordinator) to attend a </w:t>
      </w:r>
      <w:r w:rsidR="001F150B">
        <w:rPr>
          <w:rFonts w:ascii="Arial" w:eastAsia="Times New Roman" w:hAnsi="Arial" w:cs="Arial"/>
          <w:sz w:val="24"/>
          <w:szCs w:val="24"/>
          <w:lang w:eastAsia="en-GB"/>
        </w:rPr>
        <w:t xml:space="preserve">future meeting to provide a position on the Domestic Homicide Review report for PSB consideration. </w:t>
      </w:r>
    </w:p>
    <w:p w:rsidR="00726BA9" w:rsidRDefault="00726BA9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6BA9" w:rsidRPr="00726BA9" w:rsidRDefault="00726BA9" w:rsidP="00726BA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726BA9">
        <w:rPr>
          <w:rFonts w:ascii="Arial" w:eastAsia="Times New Roman" w:hAnsi="Arial" w:cs="Arial"/>
          <w:b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726BA9">
        <w:rPr>
          <w:rFonts w:ascii="Arial" w:eastAsia="Times New Roman" w:hAnsi="Arial" w:cs="Arial"/>
          <w:sz w:val="24"/>
          <w:szCs w:val="24"/>
          <w:lang w:eastAsia="en-GB"/>
        </w:rPr>
        <w:t>Invite Sophie Howe to future meeting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726BA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F150B" w:rsidRDefault="00726BA9" w:rsidP="00726BA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726BA9">
        <w:rPr>
          <w:rFonts w:ascii="Arial" w:eastAsia="Times New Roman" w:hAnsi="Arial" w:cs="Arial"/>
          <w:b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726BA9">
        <w:rPr>
          <w:rFonts w:ascii="Arial" w:eastAsia="Times New Roman" w:hAnsi="Arial" w:cs="Arial"/>
          <w:sz w:val="24"/>
          <w:szCs w:val="24"/>
          <w:lang w:eastAsia="en-GB"/>
        </w:rPr>
        <w:t>Invite Rebecca Haycock to future meeting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26BA9" w:rsidRDefault="00726BA9" w:rsidP="00726BA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</w:p>
    <w:p w:rsidR="008A3168" w:rsidRDefault="001F150B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informed the 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B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oard that SSG were considering key case studies identified </w:t>
      </w:r>
      <w:r w:rsidR="008A3168">
        <w:rPr>
          <w:rFonts w:ascii="Arial" w:eastAsia="Times New Roman" w:hAnsi="Arial" w:cs="Arial"/>
          <w:sz w:val="24"/>
          <w:szCs w:val="24"/>
          <w:lang w:eastAsia="en-GB"/>
        </w:rPr>
        <w:t xml:space="preserve">within the 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Future</w:t>
      </w:r>
      <w:r w:rsidR="008A3168">
        <w:rPr>
          <w:rFonts w:ascii="Arial" w:eastAsia="Times New Roman" w:hAnsi="Arial" w:cs="Arial"/>
          <w:sz w:val="24"/>
          <w:szCs w:val="24"/>
          <w:lang w:eastAsia="en-GB"/>
        </w:rPr>
        <w:t xml:space="preserve"> Generations Commissioner Advice notes to PSB’s. For example a task and finish group has been set up to consider use of Sustainable Procurement in B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 xml:space="preserve">laenau </w:t>
      </w:r>
      <w:r w:rsidR="008A3168"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went</w:t>
      </w:r>
      <w:r w:rsidR="008A316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8A3168" w:rsidRDefault="008A3168" w:rsidP="00211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61381" w:rsidRDefault="008A3168" w:rsidP="00461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MM provided an update on discussions held at Gwent 7 </w:t>
      </w:r>
      <w:r w:rsidR="00461381">
        <w:rPr>
          <w:rFonts w:ascii="Arial" w:eastAsia="Times New Roman" w:hAnsi="Arial" w:cs="Arial"/>
          <w:sz w:val="24"/>
          <w:szCs w:val="24"/>
          <w:lang w:eastAsia="en-GB"/>
        </w:rPr>
        <w:t xml:space="preserve">and considerations </w:t>
      </w:r>
      <w:r w:rsidR="00505287">
        <w:rPr>
          <w:rFonts w:ascii="Arial" w:eastAsia="Times New Roman" w:hAnsi="Arial" w:cs="Arial"/>
          <w:sz w:val="24"/>
          <w:szCs w:val="24"/>
          <w:lang w:eastAsia="en-GB"/>
        </w:rPr>
        <w:t>of establishing</w:t>
      </w:r>
      <w:r w:rsidR="00461381">
        <w:rPr>
          <w:rFonts w:ascii="Arial" w:eastAsia="Times New Roman" w:hAnsi="Arial" w:cs="Arial"/>
          <w:sz w:val="24"/>
          <w:szCs w:val="24"/>
          <w:lang w:eastAsia="en-GB"/>
        </w:rPr>
        <w:t xml:space="preserve"> a Gwent 9, to 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facilitate the role of a Gwent P</w:t>
      </w:r>
      <w:r w:rsidR="00461381">
        <w:rPr>
          <w:rFonts w:ascii="Arial" w:eastAsia="Times New Roman" w:hAnsi="Arial" w:cs="Arial"/>
          <w:sz w:val="24"/>
          <w:szCs w:val="24"/>
          <w:lang w:eastAsia="en-GB"/>
        </w:rPr>
        <w:t>SB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461381">
        <w:rPr>
          <w:rFonts w:ascii="Arial" w:eastAsia="Times New Roman" w:hAnsi="Arial" w:cs="Arial"/>
          <w:sz w:val="24"/>
          <w:szCs w:val="24"/>
          <w:lang w:eastAsia="en-GB"/>
        </w:rPr>
        <w:t xml:space="preserve">The Board discussed opportunities to widen the membership of the group to include 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representation</w:t>
      </w:r>
      <w:r w:rsidR="00461381">
        <w:rPr>
          <w:rFonts w:ascii="Arial" w:eastAsia="Times New Roman" w:hAnsi="Arial" w:cs="Arial"/>
          <w:sz w:val="24"/>
          <w:szCs w:val="24"/>
          <w:lang w:eastAsia="en-GB"/>
        </w:rPr>
        <w:t xml:space="preserve"> from NRW and GAVO. </w:t>
      </w:r>
    </w:p>
    <w:p w:rsidR="00B3034A" w:rsidRDefault="00B3034A" w:rsidP="00B3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37D93" w:rsidRDefault="0001674F" w:rsidP="00742D81">
      <w:pPr>
        <w:spacing w:after="120" w:line="240" w:lineRule="auto"/>
        <w:ind w:firstLine="3402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505287">
        <w:rPr>
          <w:rFonts w:ascii="Arial" w:eastAsia="Times New Roman" w:hAnsi="Arial" w:cs="Arial"/>
          <w:b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545B8C">
        <w:rPr>
          <w:rFonts w:ascii="Arial" w:eastAsia="Times New Roman" w:hAnsi="Arial" w:cs="Arial"/>
          <w:sz w:val="24"/>
          <w:szCs w:val="24"/>
          <w:lang w:eastAsia="en-GB"/>
        </w:rPr>
        <w:t>Potential to wider membership to be raised with G7 at a future meeting</w:t>
      </w:r>
      <w:r w:rsidR="0050528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742D81" w:rsidRDefault="00742D81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:rsidR="00737D93" w:rsidRDefault="001813A7" w:rsidP="00B3034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42D81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2c</w:t>
      </w:r>
      <w:r w:rsidR="00742D81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813A7">
        <w:rPr>
          <w:rFonts w:ascii="Arial" w:eastAsia="Times New Roman" w:hAnsi="Arial" w:cs="Arial"/>
          <w:b/>
          <w:sz w:val="24"/>
          <w:szCs w:val="24"/>
          <w:lang w:eastAsia="en-GB"/>
        </w:rPr>
        <w:t>Recommendations from the PSB Strategic Support Group held on 12th January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:rsidR="001813A7" w:rsidRDefault="001813A7" w:rsidP="00B3034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For action/decision </w:t>
      </w:r>
    </w:p>
    <w:p w:rsidR="0001674F" w:rsidRPr="00D528F8" w:rsidRDefault="00D528F8" w:rsidP="00D528F8">
      <w:pPr>
        <w:pStyle w:val="ListParagraph"/>
        <w:spacing w:after="120" w:line="240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I.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="008D58E2" w:rsidRPr="00D528F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Lived Experience </w:t>
      </w:r>
    </w:p>
    <w:p w:rsidR="00A34397" w:rsidRDefault="00A34397" w:rsidP="00A3439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proposed opportunity for the Board to consider ‘Lived 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Experiences</w:t>
      </w:r>
      <w:r>
        <w:rPr>
          <w:rFonts w:ascii="Arial" w:eastAsia="Times New Roman" w:hAnsi="Arial" w:cs="Arial"/>
          <w:sz w:val="24"/>
          <w:szCs w:val="24"/>
          <w:lang w:eastAsia="en-GB"/>
        </w:rPr>
        <w:t>’ from local citizens in</w:t>
      </w:r>
      <w:r w:rsidR="00742D81">
        <w:rPr>
          <w:rFonts w:ascii="Arial" w:eastAsia="Times New Roman" w:hAnsi="Arial" w:cs="Arial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sz w:val="24"/>
          <w:szCs w:val="24"/>
          <w:lang w:eastAsia="en-GB"/>
        </w:rPr>
        <w:t>line wit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Future Generation Advice Note, such as digital stories from Community Explorers Group, Newtown Ebbw Vale.</w:t>
      </w:r>
    </w:p>
    <w:p w:rsidR="00A34397" w:rsidRDefault="00A34397" w:rsidP="00A3439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also suggested the Board to consider holding the future PSB meeting at the Newtown Community Centre where the Group is based. </w:t>
      </w:r>
    </w:p>
    <w:p w:rsidR="00A34397" w:rsidRDefault="00A34397" w:rsidP="00A3439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Board agreed this would be a good opp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or</w:t>
      </w:r>
      <w:r>
        <w:rPr>
          <w:rFonts w:ascii="Arial" w:eastAsia="Times New Roman" w:hAnsi="Arial" w:cs="Arial"/>
          <w:sz w:val="24"/>
          <w:szCs w:val="24"/>
          <w:lang w:eastAsia="en-GB"/>
        </w:rPr>
        <w:t>tunity to support the Well-being Plan and to gain direct citizen insight.</w:t>
      </w:r>
    </w:p>
    <w:p w:rsidR="00A34397" w:rsidRDefault="00A34397" w:rsidP="00A3439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28F8" w:rsidRDefault="00A34397" w:rsidP="00D528F8">
      <w:pPr>
        <w:spacing w:after="120" w:line="240" w:lineRule="auto"/>
        <w:ind w:firstLine="2127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D528F8">
        <w:rPr>
          <w:rFonts w:ascii="Arial" w:eastAsia="Times New Roman" w:hAnsi="Arial" w:cs="Arial"/>
          <w:b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Future meeting to be arranged at Newtown and for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 xml:space="preserve">SSG to progress </w:t>
      </w:r>
      <w:r>
        <w:rPr>
          <w:rFonts w:ascii="Arial" w:eastAsia="Times New Roman" w:hAnsi="Arial" w:cs="Arial"/>
          <w:sz w:val="24"/>
          <w:szCs w:val="24"/>
          <w:lang w:eastAsia="en-GB"/>
        </w:rPr>
        <w:t>digital stories to be presented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 xml:space="preserve"> back to PSB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01674F" w:rsidRPr="00D528F8" w:rsidRDefault="00D528F8" w:rsidP="00D528F8">
      <w:pPr>
        <w:spacing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II.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6646F" w:rsidRPr="00D528F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Support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‘</w:t>
      </w:r>
      <w:r w:rsidR="00C6646F" w:rsidRPr="00D528F8">
        <w:rPr>
          <w:rFonts w:ascii="Arial" w:eastAsia="Times New Roman" w:hAnsi="Arial" w:cs="Arial"/>
          <w:i/>
          <w:sz w:val="24"/>
          <w:szCs w:val="24"/>
          <w:lang w:eastAsia="en-GB"/>
        </w:rPr>
        <w:t>G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o</w:t>
      </w:r>
      <w:r w:rsidR="00C6646F" w:rsidRPr="00D528F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Wild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’</w:t>
      </w:r>
      <w:r w:rsidR="00C6646F" w:rsidRPr="00D528F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Event </w:t>
      </w:r>
    </w:p>
    <w:p w:rsidR="00C6646F" w:rsidRDefault="00C6646F" w:rsidP="00C6646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outlined recommendation for PSB to support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sz w:val="24"/>
          <w:szCs w:val="24"/>
          <w:lang w:eastAsia="en-GB"/>
        </w:rPr>
        <w:t>Go Wild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event being held on the 9</w:t>
      </w:r>
      <w:r w:rsidRPr="00C6646F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June, Bryn Bach Park as part of the launch for the Well-being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sz w:val="24"/>
          <w:szCs w:val="24"/>
          <w:lang w:eastAsia="en-GB"/>
        </w:rPr>
        <w:t>lan. The event</w:t>
      </w:r>
      <w:r w:rsidRPr="00C664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being held during </w:t>
      </w:r>
      <w:r w:rsidRPr="00C6646F">
        <w:rPr>
          <w:rFonts w:ascii="Arial" w:eastAsia="Times New Roman" w:hAnsi="Arial" w:cs="Arial"/>
          <w:sz w:val="24"/>
          <w:szCs w:val="24"/>
          <w:lang w:eastAsia="en-GB"/>
        </w:rPr>
        <w:t xml:space="preserve">Wales Nature Week </w:t>
      </w:r>
      <w:r>
        <w:rPr>
          <w:rFonts w:ascii="Arial" w:eastAsia="Times New Roman" w:hAnsi="Arial" w:cs="Arial"/>
          <w:sz w:val="24"/>
          <w:szCs w:val="24"/>
          <w:lang w:eastAsia="en-GB"/>
        </w:rPr>
        <w:t>and is centred on the theme ‘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eco-friendly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futures’. NRW have sponsored the event, funding will be used to support planting of native trees in February, building on the ‘Future Trees’ engagement work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 xml:space="preserve"> carried out during the Blaenau Gwent We Want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gramStart"/>
      <w:r w:rsidR="00411AFA">
        <w:rPr>
          <w:rFonts w:ascii="Arial" w:eastAsia="Times New Roman" w:hAnsi="Arial" w:cs="Arial"/>
          <w:sz w:val="24"/>
          <w:szCs w:val="24"/>
          <w:lang w:eastAsia="en-GB"/>
        </w:rPr>
        <w:t>BE</w:t>
      </w:r>
      <w:proofErr w:type="gramEnd"/>
      <w:r w:rsidR="00411AFA">
        <w:rPr>
          <w:rFonts w:ascii="Arial" w:eastAsia="Times New Roman" w:hAnsi="Arial" w:cs="Arial"/>
          <w:sz w:val="24"/>
          <w:szCs w:val="24"/>
          <w:lang w:eastAsia="en-GB"/>
        </w:rPr>
        <w:t xml:space="preserve"> outlined opportunity for 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SB to represent at the event and undertake some planting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on the day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411AFA" w:rsidRDefault="00411AFA" w:rsidP="00C6646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GL requested for 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opportunity 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students to get involved to be shared with Coleg Gwent. </w:t>
      </w:r>
    </w:p>
    <w:p w:rsidR="00C6646F" w:rsidRDefault="00411AFA" w:rsidP="001813A7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1813A7">
        <w:rPr>
          <w:rFonts w:ascii="Arial" w:eastAsia="Times New Roman" w:hAnsi="Arial" w:cs="Arial"/>
          <w:b/>
          <w:sz w:val="24"/>
          <w:szCs w:val="24"/>
          <w:lang w:eastAsia="en-GB"/>
        </w:rPr>
        <w:t>Action: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SSG to support PSB involvement at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sz w:val="24"/>
          <w:szCs w:val="24"/>
          <w:lang w:eastAsia="en-GB"/>
        </w:rPr>
        <w:t>Go Wild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Event and promotion of Well-being Plan launch </w:t>
      </w:r>
    </w:p>
    <w:p w:rsidR="00411AFA" w:rsidRDefault="00411AFA" w:rsidP="001813A7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1813A7">
        <w:rPr>
          <w:rFonts w:ascii="Arial" w:eastAsia="Times New Roman" w:hAnsi="Arial" w:cs="Arial"/>
          <w:b/>
          <w:sz w:val="24"/>
          <w:szCs w:val="24"/>
          <w:lang w:eastAsia="en-GB"/>
        </w:rPr>
        <w:t>Action: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Go </w:t>
      </w:r>
      <w:proofErr w:type="gramStart"/>
      <w:r w:rsidR="00D528F8">
        <w:rPr>
          <w:rFonts w:ascii="Arial" w:eastAsia="Times New Roman" w:hAnsi="Arial" w:cs="Arial"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sz w:val="24"/>
          <w:szCs w:val="24"/>
          <w:lang w:eastAsia="en-GB"/>
        </w:rPr>
        <w:t>ild</w:t>
      </w:r>
      <w:proofErr w:type="gramEnd"/>
      <w:r w:rsidR="00D528F8">
        <w:rPr>
          <w:rFonts w:ascii="Arial" w:eastAsia="Times New Roman" w:hAnsi="Arial" w:cs="Arial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event 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opportunity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be shared with 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>Coleg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Gwent students. </w:t>
      </w:r>
    </w:p>
    <w:p w:rsidR="00411AFA" w:rsidRDefault="00411AFA" w:rsidP="00C6646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28F8" w:rsidRDefault="001813A7" w:rsidP="00D528F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528F8">
        <w:rPr>
          <w:rFonts w:ascii="Arial" w:eastAsia="Times New Roman" w:hAnsi="Arial" w:cs="Arial"/>
          <w:b/>
          <w:sz w:val="24"/>
          <w:szCs w:val="24"/>
          <w:lang w:eastAsia="en-GB"/>
        </w:rPr>
        <w:t>For information/awareness</w:t>
      </w:r>
    </w:p>
    <w:p w:rsidR="00411AFA" w:rsidRPr="00D528F8" w:rsidRDefault="00D528F8" w:rsidP="00D528F8">
      <w:pPr>
        <w:spacing w:after="120" w:line="240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D528F8">
        <w:rPr>
          <w:rFonts w:ascii="Arial" w:eastAsia="Times New Roman" w:hAnsi="Arial" w:cs="Arial"/>
          <w:i/>
          <w:sz w:val="24"/>
          <w:szCs w:val="24"/>
          <w:lang w:eastAsia="en-GB"/>
        </w:rPr>
        <w:t>III.</w:t>
      </w:r>
      <w:r w:rsidRPr="00D528F8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="001813A7" w:rsidRPr="00D528F8">
        <w:rPr>
          <w:rFonts w:ascii="Arial" w:eastAsia="Times New Roman" w:hAnsi="Arial" w:cs="Arial"/>
          <w:i/>
          <w:sz w:val="24"/>
          <w:szCs w:val="24"/>
          <w:lang w:eastAsia="en-GB"/>
        </w:rPr>
        <w:t>Natural Resources Wales Expression of Interest – ‘Blaenau Gwent on the move…’ application</w:t>
      </w:r>
    </w:p>
    <w:p w:rsidR="00411AFA" w:rsidRDefault="00411AFA" w:rsidP="00C6646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outlined an expression of interest had been submitted to NRW’s 2018-19 fund to support a pilot project </w:t>
      </w:r>
      <w:r w:rsidR="00F93CFB">
        <w:rPr>
          <w:rFonts w:ascii="Arial" w:eastAsia="Times New Roman" w:hAnsi="Arial" w:cs="Arial"/>
          <w:sz w:val="24"/>
          <w:szCs w:val="24"/>
          <w:lang w:eastAsia="en-GB"/>
        </w:rPr>
        <w:t xml:space="preserve">called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F93CFB">
        <w:rPr>
          <w:rFonts w:ascii="Arial" w:eastAsia="Times New Roman" w:hAnsi="Arial" w:cs="Arial"/>
          <w:sz w:val="24"/>
          <w:szCs w:val="24"/>
          <w:lang w:eastAsia="en-GB"/>
        </w:rPr>
        <w:t xml:space="preserve">BG on the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F93CFB">
        <w:rPr>
          <w:rFonts w:ascii="Arial" w:eastAsia="Times New Roman" w:hAnsi="Arial" w:cs="Arial"/>
          <w:sz w:val="24"/>
          <w:szCs w:val="24"/>
          <w:lang w:eastAsia="en-GB"/>
        </w:rPr>
        <w:t>ove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F93CF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 xml:space="preserve">This is a </w:t>
      </w:r>
      <w:r w:rsidR="00F93CFB">
        <w:rPr>
          <w:rFonts w:ascii="Arial" w:eastAsia="Times New Roman" w:hAnsi="Arial" w:cs="Arial"/>
          <w:sz w:val="24"/>
          <w:szCs w:val="24"/>
          <w:lang w:eastAsia="en-GB"/>
        </w:rPr>
        <w:t xml:space="preserve">collaborative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project </w:t>
      </w:r>
      <w:r w:rsidR="00F93CFB">
        <w:rPr>
          <w:rFonts w:ascii="Arial" w:eastAsia="Times New Roman" w:hAnsi="Arial" w:cs="Arial"/>
          <w:sz w:val="24"/>
          <w:szCs w:val="24"/>
          <w:lang w:eastAsia="en-GB"/>
        </w:rPr>
        <w:t xml:space="preserve">which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looks to connect people with green space and centres on the principle of the Active Travel Act. </w:t>
      </w:r>
    </w:p>
    <w:p w:rsidR="006867B5" w:rsidRDefault="00F93CFB" w:rsidP="00C6646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 xml:space="preserve"> noted that SSG had provided in-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principle support for the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application,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however requeste</w:t>
      </w:r>
      <w:r w:rsidR="006867B5">
        <w:rPr>
          <w:rFonts w:ascii="Arial" w:eastAsia="Times New Roman" w:hAnsi="Arial" w:cs="Arial"/>
          <w:sz w:val="24"/>
          <w:szCs w:val="24"/>
          <w:lang w:eastAsia="en-GB"/>
        </w:rPr>
        <w:t xml:space="preserve">d the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6867B5">
        <w:rPr>
          <w:rFonts w:ascii="Arial" w:eastAsia="Times New Roman" w:hAnsi="Arial" w:cs="Arial"/>
          <w:sz w:val="24"/>
          <w:szCs w:val="24"/>
          <w:lang w:eastAsia="en-GB"/>
        </w:rPr>
        <w:t xml:space="preserve">oard to note that there </w:t>
      </w:r>
      <w:r>
        <w:rPr>
          <w:rFonts w:ascii="Arial" w:eastAsia="Times New Roman" w:hAnsi="Arial" w:cs="Arial"/>
          <w:sz w:val="24"/>
          <w:szCs w:val="24"/>
          <w:lang w:eastAsia="en-GB"/>
        </w:rPr>
        <w:t>would be a resource implicati</w:t>
      </w:r>
      <w:r w:rsidR="006867B5">
        <w:rPr>
          <w:rFonts w:ascii="Arial" w:eastAsia="Times New Roman" w:hAnsi="Arial" w:cs="Arial"/>
          <w:sz w:val="24"/>
          <w:szCs w:val="24"/>
          <w:lang w:eastAsia="en-GB"/>
        </w:rPr>
        <w:t xml:space="preserve">on for members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 xml:space="preserve">to consider </w:t>
      </w:r>
      <w:r w:rsidR="006867B5">
        <w:rPr>
          <w:rFonts w:ascii="Arial" w:eastAsia="Times New Roman" w:hAnsi="Arial" w:cs="Arial"/>
          <w:sz w:val="24"/>
          <w:szCs w:val="24"/>
          <w:lang w:eastAsia="en-GB"/>
        </w:rPr>
        <w:t>if the project reaches approval stage.</w:t>
      </w:r>
    </w:p>
    <w:p w:rsidR="006867B5" w:rsidRPr="00C6646F" w:rsidRDefault="008D58E2" w:rsidP="001813A7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1813A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Action: </w:t>
      </w:r>
      <w:r w:rsidRPr="001813A7">
        <w:rPr>
          <w:rFonts w:ascii="Arial" w:eastAsia="Times New Roman" w:hAnsi="Arial" w:cs="Arial"/>
          <w:sz w:val="24"/>
          <w:szCs w:val="24"/>
          <w:lang w:eastAsia="en-GB"/>
        </w:rPr>
        <w:t>Decision of Expression o</w:t>
      </w:r>
      <w:r w:rsidR="006867B5" w:rsidRPr="001813A7">
        <w:rPr>
          <w:rFonts w:ascii="Arial" w:eastAsia="Times New Roman" w:hAnsi="Arial" w:cs="Arial"/>
          <w:sz w:val="24"/>
          <w:szCs w:val="24"/>
          <w:lang w:eastAsia="en-GB"/>
        </w:rPr>
        <w:t xml:space="preserve">f </w:t>
      </w:r>
      <w:r w:rsidRPr="001813A7">
        <w:rPr>
          <w:rFonts w:ascii="Arial" w:eastAsia="Times New Roman" w:hAnsi="Arial" w:cs="Arial"/>
          <w:sz w:val="24"/>
          <w:szCs w:val="24"/>
          <w:lang w:eastAsia="en-GB"/>
        </w:rPr>
        <w:t>Interest to</w:t>
      </w:r>
      <w:r w:rsidR="006867B5" w:rsidRPr="001813A7">
        <w:rPr>
          <w:rFonts w:ascii="Arial" w:eastAsia="Times New Roman" w:hAnsi="Arial" w:cs="Arial"/>
          <w:sz w:val="24"/>
          <w:szCs w:val="24"/>
          <w:lang w:eastAsia="en-GB"/>
        </w:rPr>
        <w:t xml:space="preserve"> be </w:t>
      </w:r>
      <w:r w:rsidRPr="001813A7">
        <w:rPr>
          <w:rFonts w:ascii="Arial" w:eastAsia="Times New Roman" w:hAnsi="Arial" w:cs="Arial"/>
          <w:sz w:val="24"/>
          <w:szCs w:val="24"/>
          <w:lang w:eastAsia="en-GB"/>
        </w:rPr>
        <w:t>considered</w:t>
      </w:r>
      <w:r w:rsidR="006867B5" w:rsidRPr="001813A7">
        <w:rPr>
          <w:rFonts w:ascii="Arial" w:eastAsia="Times New Roman" w:hAnsi="Arial" w:cs="Arial"/>
          <w:sz w:val="24"/>
          <w:szCs w:val="24"/>
          <w:lang w:eastAsia="en-GB"/>
        </w:rPr>
        <w:t xml:space="preserve"> at next PSB meeting.</w:t>
      </w:r>
      <w:r w:rsidR="006867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6646F" w:rsidRDefault="00C6646F" w:rsidP="00B3034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6646F" w:rsidRPr="006408E2" w:rsidRDefault="00C6646F" w:rsidP="00B3034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00AF3" w:rsidRDefault="00D2466D" w:rsidP="003E22E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813A7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Formal Consultation of the Draft Well-being Plan. </w:t>
      </w:r>
    </w:p>
    <w:p w:rsidR="00726BA9" w:rsidRPr="001813A7" w:rsidRDefault="00726BA9" w:rsidP="00726BA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867B5" w:rsidRDefault="00D2466D" w:rsidP="003E22E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Overview of the response to Consultation </w:t>
      </w:r>
    </w:p>
    <w:p w:rsidR="006867B5" w:rsidRPr="008D58E2" w:rsidRDefault="00FF1C69" w:rsidP="00686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AP gave an </w:t>
      </w:r>
      <w:r w:rsidR="008D58E2" w:rsidRPr="008D58E2">
        <w:rPr>
          <w:rFonts w:ascii="Arial" w:eastAsia="Times New Roman" w:hAnsi="Arial" w:cs="Arial"/>
          <w:sz w:val="24"/>
          <w:szCs w:val="24"/>
          <w:lang w:eastAsia="en-GB"/>
        </w:rPr>
        <w:t>overview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of the response to 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consu</w:t>
      </w:r>
      <w:r w:rsidR="008D58E2" w:rsidRPr="008D58E2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D528F8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8D58E2" w:rsidRPr="008D58E2">
        <w:rPr>
          <w:rFonts w:ascii="Arial" w:eastAsia="Times New Roman" w:hAnsi="Arial" w:cs="Arial"/>
          <w:sz w:val="24"/>
          <w:szCs w:val="24"/>
          <w:lang w:eastAsia="en-GB"/>
        </w:rPr>
        <w:t>ation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D58E2" w:rsidRPr="008D58E2">
        <w:rPr>
          <w:rFonts w:ascii="Arial" w:eastAsia="Times New Roman" w:hAnsi="Arial" w:cs="Arial"/>
          <w:sz w:val="24"/>
          <w:szCs w:val="24"/>
          <w:lang w:eastAsia="en-GB"/>
        </w:rPr>
        <w:t>for the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Well-being plan </w:t>
      </w:r>
      <w:r w:rsidR="001E6EF5">
        <w:rPr>
          <w:rFonts w:ascii="Arial" w:eastAsia="Times New Roman" w:hAnsi="Arial" w:cs="Arial"/>
          <w:sz w:val="24"/>
          <w:szCs w:val="24"/>
          <w:lang w:eastAsia="en-GB"/>
        </w:rPr>
        <w:t>via a summary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D58E2" w:rsidRPr="008D58E2">
        <w:rPr>
          <w:rFonts w:ascii="Arial" w:eastAsia="Times New Roman" w:hAnsi="Arial" w:cs="Arial"/>
          <w:sz w:val="24"/>
          <w:szCs w:val="24"/>
          <w:lang w:eastAsia="en-GB"/>
        </w:rPr>
        <w:t>presentation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FF1C69" w:rsidRPr="008D58E2" w:rsidRDefault="00FF1C69" w:rsidP="00686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F1C69" w:rsidRPr="008D58E2" w:rsidRDefault="001E6EF5" w:rsidP="00686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Discussions were held with th</w:t>
      </w:r>
      <w:r w:rsidR="00FF1C69"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FF1C69" w:rsidRPr="008D58E2">
        <w:rPr>
          <w:rFonts w:ascii="Arial" w:eastAsia="Times New Roman" w:hAnsi="Arial" w:cs="Arial"/>
          <w:sz w:val="24"/>
          <w:szCs w:val="24"/>
          <w:lang w:eastAsia="en-GB"/>
        </w:rPr>
        <w:t>oard highlighted the importance of the BGGWW engagement programme</w:t>
      </w:r>
      <w:r w:rsidR="001026B3"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moving forward</w:t>
      </w:r>
      <w:r w:rsidR="008D58E2" w:rsidRPr="008D58E2">
        <w:rPr>
          <w:rFonts w:ascii="Arial" w:eastAsia="Times New Roman" w:hAnsi="Arial" w:cs="Arial"/>
          <w:sz w:val="24"/>
          <w:szCs w:val="24"/>
          <w:lang w:eastAsia="en-GB"/>
        </w:rPr>
        <w:t>, particularly</w:t>
      </w:r>
      <w:r w:rsidR="00FF1C69"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around providing feedback to citizens</w:t>
      </w:r>
      <w:r w:rsidR="001026B3"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. It was agreed for the </w:t>
      </w:r>
      <w:r w:rsidR="008D58E2" w:rsidRPr="008D58E2">
        <w:rPr>
          <w:rFonts w:ascii="Arial" w:eastAsia="Times New Roman" w:hAnsi="Arial" w:cs="Arial"/>
          <w:sz w:val="24"/>
          <w:szCs w:val="24"/>
          <w:lang w:eastAsia="en-GB"/>
        </w:rPr>
        <w:t>existing</w:t>
      </w:r>
      <w:r w:rsidR="001026B3"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processes to be reviewed by the PSB Engagement Sub Group. </w:t>
      </w:r>
      <w:r w:rsidR="00FF1C69"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F1C69" w:rsidRDefault="00FF1C69" w:rsidP="006867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F1C69" w:rsidRDefault="00FF1C69" w:rsidP="00FF1C6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Action: </w:t>
      </w:r>
      <w:r w:rsidR="001E6EF5" w:rsidRPr="001E6EF5">
        <w:rPr>
          <w:rFonts w:ascii="Arial" w:eastAsia="Times New Roman" w:hAnsi="Arial" w:cs="Arial"/>
          <w:sz w:val="24"/>
          <w:szCs w:val="24"/>
          <w:lang w:eastAsia="en-GB"/>
        </w:rPr>
        <w:t>A f</w:t>
      </w:r>
      <w:r w:rsidRPr="001E6EF5">
        <w:rPr>
          <w:rFonts w:ascii="Arial" w:eastAsia="Times New Roman" w:hAnsi="Arial" w:cs="Arial"/>
          <w:sz w:val="24"/>
          <w:szCs w:val="24"/>
          <w:lang w:eastAsia="en-GB"/>
        </w:rPr>
        <w:t>ull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E6EF5">
        <w:rPr>
          <w:rFonts w:ascii="Arial" w:eastAsia="Times New Roman" w:hAnsi="Arial" w:cs="Arial"/>
          <w:sz w:val="24"/>
          <w:szCs w:val="24"/>
          <w:lang w:eastAsia="en-GB"/>
        </w:rPr>
        <w:t xml:space="preserve">copy of the 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presentation </w:t>
      </w:r>
      <w:r w:rsidR="001E6EF5">
        <w:rPr>
          <w:rFonts w:ascii="Arial" w:eastAsia="Times New Roman" w:hAnsi="Arial" w:cs="Arial"/>
          <w:sz w:val="24"/>
          <w:szCs w:val="24"/>
          <w:lang w:eastAsia="en-GB"/>
        </w:rPr>
        <w:t xml:space="preserve">on the consultation 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>to be shared to PSB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FF1C69" w:rsidRDefault="00FF1C69" w:rsidP="00FF1C6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Action: 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>PSB Engagement Sub Group to review BGWW engagem</w:t>
      </w:r>
      <w:r w:rsidR="001E6EF5">
        <w:rPr>
          <w:rFonts w:ascii="Arial" w:eastAsia="Times New Roman" w:hAnsi="Arial" w:cs="Arial"/>
          <w:sz w:val="24"/>
          <w:szCs w:val="24"/>
          <w:lang w:eastAsia="en-GB"/>
        </w:rPr>
        <w:t xml:space="preserve">ent process and to feedback to 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>future PSB meeting.</w:t>
      </w:r>
    </w:p>
    <w:p w:rsidR="00FF1C69" w:rsidRDefault="00FF1C69" w:rsidP="006867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F1C69" w:rsidRDefault="00FF1C69" w:rsidP="00514D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2466D" w:rsidRDefault="00D2466D" w:rsidP="003E22E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Response from </w:t>
      </w:r>
      <w:r w:rsidR="001026B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Public Services Scrutiny </w:t>
      </w:r>
    </w:p>
    <w:p w:rsidR="001026B3" w:rsidRPr="008D58E2" w:rsidRDefault="001026B3" w:rsidP="001026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0D5C19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hair noted apologies had been received from Councillor Elias (Chair of PSB </w:t>
      </w:r>
      <w:r w:rsidR="008D58E2" w:rsidRPr="008D58E2">
        <w:rPr>
          <w:rFonts w:ascii="Arial" w:eastAsia="Times New Roman" w:hAnsi="Arial" w:cs="Arial"/>
          <w:sz w:val="24"/>
          <w:szCs w:val="24"/>
          <w:lang w:eastAsia="en-GB"/>
        </w:rPr>
        <w:t>Scrutiny</w:t>
      </w:r>
      <w:r w:rsidR="000D5C19">
        <w:rPr>
          <w:rFonts w:ascii="Arial" w:eastAsia="Times New Roman" w:hAnsi="Arial" w:cs="Arial"/>
          <w:sz w:val="24"/>
          <w:szCs w:val="24"/>
          <w:lang w:eastAsia="en-GB"/>
        </w:rPr>
        <w:t xml:space="preserve"> Committee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) BE thanked </w:t>
      </w:r>
      <w:r w:rsidR="000D5C19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F86DFF">
        <w:rPr>
          <w:rFonts w:ascii="Arial" w:eastAsia="Times New Roman" w:hAnsi="Arial" w:cs="Arial"/>
          <w:sz w:val="24"/>
          <w:szCs w:val="24"/>
          <w:lang w:eastAsia="en-GB"/>
        </w:rPr>
        <w:t>PSB members for a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ttending the </w:t>
      </w:r>
      <w:r w:rsidR="000D5C19">
        <w:rPr>
          <w:rFonts w:ascii="Arial" w:eastAsia="Times New Roman" w:hAnsi="Arial" w:cs="Arial"/>
          <w:sz w:val="24"/>
          <w:szCs w:val="24"/>
          <w:lang w:eastAsia="en-GB"/>
        </w:rPr>
        <w:t xml:space="preserve">PSB </w:t>
      </w:r>
      <w:r w:rsidR="008D58E2" w:rsidRPr="008D58E2">
        <w:rPr>
          <w:rFonts w:ascii="Arial" w:eastAsia="Times New Roman" w:hAnsi="Arial" w:cs="Arial"/>
          <w:sz w:val="24"/>
          <w:szCs w:val="24"/>
          <w:lang w:eastAsia="en-GB"/>
        </w:rPr>
        <w:t>Scrutiny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 Committee </w:t>
      </w:r>
      <w:r w:rsidR="00F86DFF">
        <w:rPr>
          <w:rFonts w:ascii="Arial" w:eastAsia="Times New Roman" w:hAnsi="Arial" w:cs="Arial"/>
          <w:sz w:val="24"/>
          <w:szCs w:val="24"/>
          <w:lang w:eastAsia="en-GB"/>
        </w:rPr>
        <w:t xml:space="preserve">meeting </w:t>
      </w:r>
      <w:r w:rsidRPr="008D58E2">
        <w:rPr>
          <w:rFonts w:ascii="Arial" w:eastAsia="Times New Roman" w:hAnsi="Arial" w:cs="Arial"/>
          <w:sz w:val="24"/>
          <w:szCs w:val="24"/>
          <w:lang w:eastAsia="en-GB"/>
        </w:rPr>
        <w:t xml:space="preserve">and gave an overview of feedback received </w:t>
      </w:r>
      <w:r w:rsidR="000D5C19">
        <w:rPr>
          <w:rFonts w:ascii="Arial" w:eastAsia="Times New Roman" w:hAnsi="Arial" w:cs="Arial"/>
          <w:sz w:val="24"/>
          <w:szCs w:val="24"/>
          <w:lang w:eastAsia="en-GB"/>
        </w:rPr>
        <w:t>via the formal consultation process from the Committee.  The Board considered the response</w:t>
      </w:r>
      <w:r w:rsidR="004B29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5C19">
        <w:rPr>
          <w:rFonts w:ascii="Arial" w:eastAsia="Times New Roman" w:hAnsi="Arial" w:cs="Arial"/>
          <w:sz w:val="24"/>
          <w:szCs w:val="24"/>
          <w:lang w:eastAsia="en-GB"/>
        </w:rPr>
        <w:t xml:space="preserve">and had a discussion on each organisations </w:t>
      </w:r>
      <w:r w:rsidR="004B2914">
        <w:rPr>
          <w:rFonts w:ascii="Arial" w:eastAsia="Times New Roman" w:hAnsi="Arial" w:cs="Arial"/>
          <w:sz w:val="24"/>
          <w:szCs w:val="24"/>
          <w:lang w:eastAsia="en-GB"/>
        </w:rPr>
        <w:t>opportunity</w:t>
      </w:r>
      <w:r w:rsidR="000D5C19">
        <w:rPr>
          <w:rFonts w:ascii="Arial" w:eastAsia="Times New Roman" w:hAnsi="Arial" w:cs="Arial"/>
          <w:sz w:val="24"/>
          <w:szCs w:val="24"/>
          <w:lang w:eastAsia="en-GB"/>
        </w:rPr>
        <w:t xml:space="preserve"> for working in partnership to deliver the plan by strengthening collaborative workforce arrangements.</w:t>
      </w:r>
    </w:p>
    <w:p w:rsidR="00687D69" w:rsidRDefault="00687D69" w:rsidP="00102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2241A" w:rsidRDefault="0052241A" w:rsidP="000D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4B2914" w:rsidRDefault="004B2914" w:rsidP="001813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c. Response</w:t>
      </w:r>
      <w:r w:rsidRPr="004B291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from the Future Generations Commissioner </w:t>
      </w:r>
    </w:p>
    <w:p w:rsidR="00687D69" w:rsidRDefault="004B2914" w:rsidP="001813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2914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687D69" w:rsidRPr="004B2914">
        <w:rPr>
          <w:rFonts w:ascii="Arial" w:eastAsia="Times New Roman" w:hAnsi="Arial" w:cs="Arial"/>
          <w:sz w:val="24"/>
          <w:szCs w:val="24"/>
          <w:lang w:eastAsia="en-GB"/>
        </w:rPr>
        <w:t>E g</w:t>
      </w:r>
      <w:r w:rsidR="00687D69">
        <w:rPr>
          <w:rFonts w:ascii="Arial" w:eastAsia="Times New Roman" w:hAnsi="Arial" w:cs="Arial"/>
          <w:sz w:val="24"/>
          <w:szCs w:val="24"/>
          <w:lang w:eastAsia="en-GB"/>
        </w:rPr>
        <w:t xml:space="preserve">ave an </w:t>
      </w:r>
      <w:r w:rsidR="00F957C7">
        <w:rPr>
          <w:rFonts w:ascii="Arial" w:eastAsia="Times New Roman" w:hAnsi="Arial" w:cs="Arial"/>
          <w:sz w:val="24"/>
          <w:szCs w:val="24"/>
          <w:lang w:eastAsia="en-GB"/>
        </w:rPr>
        <w:t>overview of the Fu</w:t>
      </w:r>
      <w:r w:rsidR="00687D69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F957C7">
        <w:rPr>
          <w:rFonts w:ascii="Arial" w:eastAsia="Times New Roman" w:hAnsi="Arial" w:cs="Arial"/>
          <w:sz w:val="24"/>
          <w:szCs w:val="24"/>
          <w:lang w:eastAsia="en-GB"/>
        </w:rPr>
        <w:t>ur</w:t>
      </w:r>
      <w:r w:rsidR="00687D69">
        <w:rPr>
          <w:rFonts w:ascii="Arial" w:eastAsia="Times New Roman" w:hAnsi="Arial" w:cs="Arial"/>
          <w:sz w:val="24"/>
          <w:szCs w:val="24"/>
          <w:lang w:eastAsia="en-GB"/>
        </w:rPr>
        <w:t>e Generations Co</w:t>
      </w:r>
      <w:r w:rsidR="001813A7">
        <w:rPr>
          <w:rFonts w:ascii="Arial" w:eastAsia="Times New Roman" w:hAnsi="Arial" w:cs="Arial"/>
          <w:sz w:val="24"/>
          <w:szCs w:val="24"/>
          <w:lang w:eastAsia="en-GB"/>
        </w:rPr>
        <w:t xml:space="preserve">mmissioners response noting the </w:t>
      </w:r>
      <w:r w:rsidR="00687D69">
        <w:rPr>
          <w:rFonts w:ascii="Arial" w:eastAsia="Times New Roman" w:hAnsi="Arial" w:cs="Arial"/>
          <w:sz w:val="24"/>
          <w:szCs w:val="24"/>
          <w:lang w:eastAsia="en-GB"/>
        </w:rPr>
        <w:t>main points</w:t>
      </w:r>
      <w:r>
        <w:rPr>
          <w:rFonts w:ascii="Arial" w:eastAsia="Times New Roman" w:hAnsi="Arial" w:cs="Arial"/>
          <w:sz w:val="24"/>
          <w:szCs w:val="24"/>
          <w:lang w:eastAsia="en-GB"/>
        </w:rPr>
        <w:t>, f</w:t>
      </w:r>
      <w:r w:rsidR="00687D69">
        <w:rPr>
          <w:rFonts w:ascii="Arial" w:eastAsia="Times New Roman" w:hAnsi="Arial" w:cs="Arial"/>
          <w:sz w:val="24"/>
          <w:szCs w:val="24"/>
          <w:lang w:eastAsia="en-GB"/>
        </w:rPr>
        <w:t>or ex</w:t>
      </w:r>
      <w:r w:rsidR="00F957C7">
        <w:rPr>
          <w:rFonts w:ascii="Arial" w:eastAsia="Times New Roman" w:hAnsi="Arial" w:cs="Arial"/>
          <w:sz w:val="24"/>
          <w:szCs w:val="24"/>
          <w:lang w:eastAsia="en-GB"/>
        </w:rPr>
        <w:t>am</w:t>
      </w:r>
      <w:r w:rsidR="00687D69">
        <w:rPr>
          <w:rFonts w:ascii="Arial" w:eastAsia="Times New Roman" w:hAnsi="Arial" w:cs="Arial"/>
          <w:sz w:val="24"/>
          <w:szCs w:val="24"/>
          <w:lang w:eastAsia="en-GB"/>
        </w:rPr>
        <w:t xml:space="preserve">ple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687D69">
        <w:rPr>
          <w:rFonts w:ascii="Arial" w:eastAsia="Times New Roman" w:hAnsi="Arial" w:cs="Arial"/>
          <w:sz w:val="24"/>
          <w:szCs w:val="24"/>
          <w:lang w:eastAsia="en-GB"/>
        </w:rPr>
        <w:t xml:space="preserve">PSB’s were asked to refer </w:t>
      </w:r>
      <w:r w:rsidR="00F957C7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687D69">
        <w:rPr>
          <w:rFonts w:ascii="Arial" w:eastAsia="Times New Roman" w:hAnsi="Arial" w:cs="Arial"/>
          <w:sz w:val="24"/>
          <w:szCs w:val="24"/>
          <w:lang w:eastAsia="en-GB"/>
        </w:rPr>
        <w:t xml:space="preserve"> the Advice Note previously received</w:t>
      </w:r>
      <w:r w:rsidR="00F957C7">
        <w:rPr>
          <w:rFonts w:ascii="Arial" w:eastAsia="Times New Roman" w:hAnsi="Arial" w:cs="Arial"/>
          <w:sz w:val="24"/>
          <w:szCs w:val="24"/>
          <w:lang w:eastAsia="en-GB"/>
        </w:rPr>
        <w:t xml:space="preserve"> and to consider the Future Generation Frameworks for Projects to support Well-being. </w:t>
      </w:r>
    </w:p>
    <w:p w:rsidR="00F957C7" w:rsidRDefault="00F957C7" w:rsidP="001813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957C7" w:rsidRPr="00F91028" w:rsidRDefault="00F957C7" w:rsidP="00F91028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en-GB"/>
        </w:rPr>
      </w:pPr>
    </w:p>
    <w:p w:rsidR="00A63798" w:rsidRPr="00A63798" w:rsidRDefault="004B2914" w:rsidP="004B2914">
      <w:pPr>
        <w:pStyle w:val="ListParagraph"/>
        <w:spacing w:after="0" w:line="240" w:lineRule="auto"/>
        <w:ind w:left="928" w:hanging="928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d. </w:t>
      </w:r>
      <w:r w:rsidR="00A63798" w:rsidRPr="00A637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Response from Welsh Government </w:t>
      </w:r>
    </w:p>
    <w:p w:rsidR="00F957C7" w:rsidRDefault="00F957C7" w:rsidP="00640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gave an overview </w:t>
      </w:r>
      <w:r w:rsidR="002169DC">
        <w:rPr>
          <w:rFonts w:ascii="Arial" w:eastAsia="Times New Roman" w:hAnsi="Arial" w:cs="Arial"/>
          <w:sz w:val="24"/>
          <w:szCs w:val="24"/>
          <w:lang w:eastAsia="en-GB"/>
        </w:rPr>
        <w:t>of the Welsh Gov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 xml:space="preserve">ernment </w:t>
      </w:r>
      <w:r w:rsidR="002169DC">
        <w:rPr>
          <w:rFonts w:ascii="Arial" w:eastAsia="Times New Roman" w:hAnsi="Arial" w:cs="Arial"/>
          <w:sz w:val="24"/>
          <w:szCs w:val="24"/>
          <w:lang w:eastAsia="en-GB"/>
        </w:rPr>
        <w:t>responses highlig</w:t>
      </w:r>
      <w:r w:rsidR="008D58E2">
        <w:rPr>
          <w:rFonts w:ascii="Arial" w:eastAsia="Times New Roman" w:hAnsi="Arial" w:cs="Arial"/>
          <w:sz w:val="24"/>
          <w:szCs w:val="24"/>
          <w:lang w:eastAsia="en-GB"/>
        </w:rPr>
        <w:t xml:space="preserve">hting key points and opportunities </w:t>
      </w:r>
      <w:r w:rsidR="002169DC">
        <w:rPr>
          <w:rFonts w:ascii="Arial" w:eastAsia="Times New Roman" w:hAnsi="Arial" w:cs="Arial"/>
          <w:sz w:val="24"/>
          <w:szCs w:val="24"/>
          <w:lang w:eastAsia="en-GB"/>
        </w:rPr>
        <w:t xml:space="preserve">for further strengthening the Well-being. </w:t>
      </w:r>
    </w:p>
    <w:p w:rsidR="002169DC" w:rsidRDefault="002169DC" w:rsidP="00640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169DC" w:rsidRDefault="002169DC" w:rsidP="00640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RA commended B</w:t>
      </w:r>
      <w:r w:rsidR="004B2914">
        <w:rPr>
          <w:rFonts w:ascii="Arial" w:eastAsia="Times New Roman" w:hAnsi="Arial" w:cs="Arial"/>
          <w:sz w:val="24"/>
          <w:szCs w:val="24"/>
          <w:lang w:eastAsia="en-GB"/>
        </w:rPr>
        <w:t xml:space="preserve">laenau </w:t>
      </w:r>
      <w:r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="004B2914">
        <w:rPr>
          <w:rFonts w:ascii="Arial" w:eastAsia="Times New Roman" w:hAnsi="Arial" w:cs="Arial"/>
          <w:sz w:val="24"/>
          <w:szCs w:val="24"/>
          <w:lang w:eastAsia="en-GB"/>
        </w:rPr>
        <w:t>went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the significant work undertaken to date. The chair thanked RA for the positive feedback and continued support. </w:t>
      </w:r>
    </w:p>
    <w:p w:rsidR="004B2914" w:rsidRDefault="004B2914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:rsidR="006408E2" w:rsidRDefault="004B2914" w:rsidP="003E22EE">
      <w:pPr>
        <w:pStyle w:val="ListParagraph"/>
        <w:numPr>
          <w:ilvl w:val="0"/>
          <w:numId w:val="3"/>
        </w:numPr>
        <w:spacing w:before="480" w:after="24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Discussion Space</w:t>
      </w:r>
    </w:p>
    <w:p w:rsidR="004B2914" w:rsidRPr="00D10106" w:rsidRDefault="004B2914" w:rsidP="004B2914">
      <w:pPr>
        <w:pStyle w:val="ListParagraph"/>
        <w:spacing w:before="480" w:after="24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0106" w:rsidRDefault="00D10106" w:rsidP="003E22EE">
      <w:pPr>
        <w:pStyle w:val="ListParagraph"/>
        <w:numPr>
          <w:ilvl w:val="0"/>
          <w:numId w:val="4"/>
        </w:numPr>
        <w:spacing w:before="480" w:after="24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Universal Credit </w:t>
      </w:r>
    </w:p>
    <w:p w:rsidR="00CF6DE1" w:rsidRPr="00CF6DE1" w:rsidRDefault="00CF6DE1" w:rsidP="004B2914">
      <w:pPr>
        <w:pStyle w:val="ListParagraph"/>
        <w:spacing w:before="480" w:after="24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The Board discussed the level of urgency and how crucial it is for partners to work together to minimise the impact, with a view to developing a consistent, co-ordinated approach to tackling the associated issues (for example, awareness of benefits advice, </w:t>
      </w:r>
      <w:r w:rsidR="004B2914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 rising of loan sharks etc.).</w:t>
      </w:r>
    </w:p>
    <w:p w:rsidR="00CF6DE1" w:rsidRPr="00CF6DE1" w:rsidRDefault="00CF6DE1" w:rsidP="004B2914">
      <w:pPr>
        <w:pStyle w:val="ListParagraph"/>
        <w:spacing w:before="480" w:after="24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F6DE1" w:rsidRPr="00CF6DE1" w:rsidRDefault="00CF6DE1" w:rsidP="004B2914">
      <w:pPr>
        <w:pStyle w:val="ListParagraph"/>
        <w:spacing w:before="480" w:after="24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CF6DE1">
        <w:rPr>
          <w:rFonts w:ascii="Arial" w:eastAsia="Times New Roman" w:hAnsi="Arial" w:cs="Arial"/>
          <w:sz w:val="24"/>
          <w:szCs w:val="24"/>
          <w:lang w:eastAsia="en-GB"/>
        </w:rPr>
        <w:t>The Board agreed for a headline ‘UC Impact Report’ to be developed, based on insight derived from a ‘Universal Credit Stakeholder Event’ to be run mid-March. The event would be used as an opportunity to undertake an initial mapping of current resources and services</w:t>
      </w:r>
      <w:r w:rsidR="004B291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 and as an opportunity for partners to share their insight and intelligence, using a ‘logic model’ approach.</w:t>
      </w:r>
    </w:p>
    <w:p w:rsidR="00D10106" w:rsidRPr="00CF6DE1" w:rsidRDefault="00D10106" w:rsidP="00D10106">
      <w:pPr>
        <w:pStyle w:val="ListParagraph"/>
        <w:spacing w:before="480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10106" w:rsidRPr="00CF6DE1" w:rsidRDefault="00D10106" w:rsidP="00CF6DE1">
      <w:pPr>
        <w:pStyle w:val="ListParagraph"/>
        <w:spacing w:before="48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CF6DE1">
        <w:rPr>
          <w:rFonts w:ascii="Arial" w:eastAsia="Times New Roman" w:hAnsi="Arial" w:cs="Arial"/>
          <w:b/>
          <w:sz w:val="24"/>
          <w:szCs w:val="24"/>
          <w:lang w:eastAsia="en-GB"/>
        </w:rPr>
        <w:t>Action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: Universal </w:t>
      </w:r>
      <w:r w:rsidR="004B2914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CF6DE1" w:rsidRPr="00CF6DE1">
        <w:rPr>
          <w:rFonts w:ascii="Arial" w:eastAsia="Times New Roman" w:hAnsi="Arial" w:cs="Arial"/>
          <w:sz w:val="24"/>
          <w:szCs w:val="24"/>
          <w:lang w:eastAsia="en-GB"/>
        </w:rPr>
        <w:t>redit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 Im</w:t>
      </w:r>
      <w:r w:rsidR="00632FDC" w:rsidRPr="00CF6DE1">
        <w:rPr>
          <w:rFonts w:ascii="Arial" w:eastAsia="Times New Roman" w:hAnsi="Arial" w:cs="Arial"/>
          <w:sz w:val="24"/>
          <w:szCs w:val="24"/>
          <w:lang w:eastAsia="en-GB"/>
        </w:rPr>
        <w:t>pact Report and Stakeholder Eve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>nt to be considered by PSBSSG</w:t>
      </w:r>
      <w:r w:rsidR="004B291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10106" w:rsidRPr="00CF6DE1" w:rsidRDefault="00D10106" w:rsidP="00D10106">
      <w:pPr>
        <w:pStyle w:val="ListParagraph"/>
        <w:spacing w:before="480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10106" w:rsidRPr="00A63798" w:rsidRDefault="00D10106" w:rsidP="003E22EE">
      <w:pPr>
        <w:pStyle w:val="ListParagraph"/>
        <w:numPr>
          <w:ilvl w:val="0"/>
          <w:numId w:val="4"/>
        </w:numPr>
        <w:spacing w:before="480" w:after="24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3798">
        <w:rPr>
          <w:rFonts w:ascii="Arial" w:eastAsia="Times New Roman" w:hAnsi="Arial" w:cs="Arial"/>
          <w:b/>
          <w:sz w:val="24"/>
          <w:szCs w:val="24"/>
          <w:lang w:eastAsia="en-GB"/>
        </w:rPr>
        <w:t>First 1</w:t>
      </w:r>
      <w:r w:rsidR="005E0587">
        <w:rPr>
          <w:rFonts w:ascii="Arial" w:eastAsia="Times New Roman" w:hAnsi="Arial" w:cs="Arial"/>
          <w:b/>
          <w:sz w:val="24"/>
          <w:szCs w:val="24"/>
          <w:lang w:eastAsia="en-GB"/>
        </w:rPr>
        <w:t>,</w:t>
      </w:r>
      <w:r w:rsidRPr="00A637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000 Days </w:t>
      </w:r>
      <w:r w:rsidR="00A637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Programme </w:t>
      </w:r>
    </w:p>
    <w:p w:rsidR="00352FC5" w:rsidRPr="00CF6DE1" w:rsidRDefault="00352FC5" w:rsidP="00D10106">
      <w:pPr>
        <w:pStyle w:val="ListParagraph"/>
        <w:spacing w:before="480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2FC5" w:rsidRPr="00CF6DE1" w:rsidRDefault="00352FC5" w:rsidP="005E0587">
      <w:pPr>
        <w:pStyle w:val="ListParagraph"/>
        <w:spacing w:before="480" w:after="24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SA gave an </w:t>
      </w:r>
      <w:r w:rsidR="00CF6DE1" w:rsidRPr="00CF6DE1">
        <w:rPr>
          <w:rFonts w:ascii="Arial" w:eastAsia="Times New Roman" w:hAnsi="Arial" w:cs="Arial"/>
          <w:sz w:val="24"/>
          <w:szCs w:val="24"/>
          <w:lang w:eastAsia="en-GB"/>
        </w:rPr>
        <w:t>overview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 of the First 1</w:t>
      </w:r>
      <w:r w:rsidR="005E058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000 Days Programme, informing members of ‘Glasgow Works’ case study. </w:t>
      </w:r>
    </w:p>
    <w:p w:rsidR="00352FC5" w:rsidRPr="00CF6DE1" w:rsidRDefault="00352FC5" w:rsidP="005E0587">
      <w:pPr>
        <w:pStyle w:val="ListParagraph"/>
        <w:spacing w:before="480" w:after="24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2FC5" w:rsidRPr="00CF6DE1" w:rsidRDefault="00352FC5" w:rsidP="005E0587">
      <w:pPr>
        <w:pStyle w:val="ListParagraph"/>
        <w:spacing w:before="480" w:after="24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The members discussed the </w:t>
      </w:r>
      <w:r w:rsidR="00CF6DE1" w:rsidRPr="00CF6DE1">
        <w:rPr>
          <w:rFonts w:ascii="Arial" w:eastAsia="Times New Roman" w:hAnsi="Arial" w:cs="Arial"/>
          <w:sz w:val="24"/>
          <w:szCs w:val="24"/>
          <w:lang w:eastAsia="en-GB"/>
        </w:rPr>
        <w:t>opportunities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 for taking the programme forward in Blaenau Gwent and agreed to undertake a mapping exercise to determine the range of support provision available building on lessons learnt from Torfaen. </w:t>
      </w:r>
    </w:p>
    <w:p w:rsidR="00352FC5" w:rsidRPr="00CF6DE1" w:rsidRDefault="00352FC5" w:rsidP="00D10106">
      <w:pPr>
        <w:pStyle w:val="ListParagraph"/>
        <w:spacing w:before="480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2FC5" w:rsidRPr="00CF6DE1" w:rsidRDefault="00352FC5" w:rsidP="00CF6DE1">
      <w:pPr>
        <w:pStyle w:val="ListParagraph"/>
        <w:spacing w:before="480"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CF6DE1">
        <w:rPr>
          <w:rFonts w:ascii="Arial" w:eastAsia="Times New Roman" w:hAnsi="Arial" w:cs="Arial"/>
          <w:b/>
          <w:sz w:val="24"/>
          <w:szCs w:val="24"/>
          <w:lang w:eastAsia="en-GB"/>
        </w:rPr>
        <w:t>Action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>: BE to</w:t>
      </w:r>
      <w:r w:rsidR="00CC57DE"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 contact </w:t>
      </w:r>
      <w:r w:rsidR="00632FDC"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SA to 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>discuss taking forward First 1</w:t>
      </w:r>
      <w:r w:rsidR="005E058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CF6DE1">
        <w:rPr>
          <w:rFonts w:ascii="Arial" w:eastAsia="Times New Roman" w:hAnsi="Arial" w:cs="Arial"/>
          <w:sz w:val="24"/>
          <w:szCs w:val="24"/>
          <w:lang w:eastAsia="en-GB"/>
        </w:rPr>
        <w:t xml:space="preserve">000 Days Programme. </w:t>
      </w:r>
    </w:p>
    <w:p w:rsidR="00CC57DE" w:rsidRDefault="00CC57DE" w:rsidP="00D10106">
      <w:pPr>
        <w:pStyle w:val="ListParagraph"/>
        <w:spacing w:before="480" w:after="24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51BCA" w:rsidRDefault="00CC57DE" w:rsidP="00851BCA">
      <w:pPr>
        <w:pStyle w:val="ListParagraph"/>
        <w:spacing w:before="480" w:after="24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="00A63798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 Board agreed for the following items to be </w:t>
      </w:r>
      <w:r w:rsidR="00282222">
        <w:rPr>
          <w:rFonts w:ascii="Arial" w:eastAsia="Times New Roman" w:hAnsi="Arial" w:cs="Arial"/>
          <w:b/>
          <w:sz w:val="24"/>
          <w:szCs w:val="24"/>
          <w:lang w:eastAsia="en-GB"/>
        </w:rPr>
        <w:t>considered at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 </w:t>
      </w:r>
      <w:r w:rsidR="00726BA9">
        <w:rPr>
          <w:rFonts w:ascii="Arial" w:eastAsia="Times New Roman" w:hAnsi="Arial" w:cs="Arial"/>
          <w:b/>
          <w:sz w:val="24"/>
          <w:szCs w:val="24"/>
          <w:lang w:eastAsia="en-GB"/>
        </w:rPr>
        <w:t>future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PSB </w:t>
      </w:r>
      <w:r w:rsidR="0028222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meeting. </w:t>
      </w:r>
    </w:p>
    <w:p w:rsidR="00851BCA" w:rsidRDefault="00851BCA" w:rsidP="00851BCA">
      <w:pPr>
        <w:pStyle w:val="ListParagraph"/>
        <w:spacing w:before="480" w:after="24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51BCA" w:rsidRDefault="00851BCA" w:rsidP="00851BCA">
      <w:pPr>
        <w:pStyle w:val="ListParagraph"/>
        <w:spacing w:before="480" w:after="24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="005E0587" w:rsidRPr="005E0587">
        <w:rPr>
          <w:rFonts w:ascii="Arial" w:hAnsi="Arial" w:cs="Arial"/>
          <w:sz w:val="24"/>
          <w:szCs w:val="24"/>
        </w:rPr>
        <w:t>Future integrated planning to maximise opportunities</w:t>
      </w:r>
      <w:r>
        <w:rPr>
          <w:rFonts w:ascii="Arial" w:hAnsi="Arial" w:cs="Arial"/>
          <w:sz w:val="24"/>
          <w:szCs w:val="24"/>
        </w:rPr>
        <w:t xml:space="preserve"> from </w:t>
      </w:r>
      <w:r w:rsidRPr="005E0587">
        <w:rPr>
          <w:rFonts w:ascii="Arial" w:hAnsi="Arial" w:cs="Arial"/>
          <w:sz w:val="24"/>
          <w:szCs w:val="24"/>
        </w:rPr>
        <w:t>Valley Tech Initiative</w:t>
      </w:r>
      <w:r>
        <w:rPr>
          <w:rFonts w:ascii="Arial" w:hAnsi="Arial" w:cs="Arial"/>
          <w:sz w:val="24"/>
          <w:szCs w:val="24"/>
        </w:rPr>
        <w:t xml:space="preserve">, </w:t>
      </w:r>
      <w:r w:rsidRPr="00851BCA">
        <w:rPr>
          <w:rFonts w:ascii="Arial" w:hAnsi="Arial" w:cs="Arial"/>
          <w:sz w:val="24"/>
          <w:szCs w:val="24"/>
        </w:rPr>
        <w:t>II.</w:t>
      </w:r>
      <w:r w:rsidRPr="00851BCA">
        <w:rPr>
          <w:rFonts w:ascii="Arial" w:hAnsi="Arial" w:cs="Arial"/>
          <w:sz w:val="24"/>
          <w:szCs w:val="24"/>
        </w:rPr>
        <w:tab/>
        <w:t xml:space="preserve">Cardiff Capital Region City </w:t>
      </w:r>
      <w:proofErr w:type="gramStart"/>
      <w:r w:rsidRPr="00851BCA">
        <w:rPr>
          <w:rFonts w:ascii="Arial" w:hAnsi="Arial" w:cs="Arial"/>
          <w:sz w:val="24"/>
          <w:szCs w:val="24"/>
        </w:rPr>
        <w:t>Deal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and Valleys Taskforce</w:t>
      </w:r>
    </w:p>
    <w:p w:rsidR="00851BCA" w:rsidRDefault="00851BCA" w:rsidP="00851BCA">
      <w:pPr>
        <w:pStyle w:val="ListParagraph"/>
        <w:spacing w:before="480" w:after="24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690664" w:rsidRPr="00851BCA" w:rsidRDefault="00851BCA" w:rsidP="00851BCA">
      <w:pPr>
        <w:pStyle w:val="ListParagraph"/>
        <w:spacing w:before="480" w:after="24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851BCA">
        <w:rPr>
          <w:rFonts w:ascii="Arial" w:hAnsi="Arial" w:cs="Arial"/>
          <w:sz w:val="24"/>
          <w:szCs w:val="24"/>
        </w:rPr>
        <w:t>Discussion on developing the PSBs own internal well-being objective links to Future Generations Framework for Service Design</w:t>
      </w:r>
      <w:r w:rsidRPr="00851BCA">
        <w:rPr>
          <w:rFonts w:ascii="Arial" w:eastAsia="Times New Roman" w:hAnsi="Arial" w:cs="Arial"/>
          <w:sz w:val="24"/>
          <w:szCs w:val="24"/>
          <w:lang w:eastAsia="en-GB"/>
        </w:rPr>
        <w:t>, including workforce and resource mapping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achieving well-being objectives.</w:t>
      </w:r>
    </w:p>
    <w:p w:rsidR="006408E2" w:rsidRPr="006408E2" w:rsidRDefault="006408E2" w:rsidP="006408E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657AA" w:rsidRDefault="006408E2" w:rsidP="006408E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408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5. </w:t>
      </w:r>
      <w:r w:rsidR="00A63798" w:rsidRPr="00A63798">
        <w:rPr>
          <w:rFonts w:ascii="Arial" w:eastAsia="Times New Roman" w:hAnsi="Arial" w:cs="Arial"/>
          <w:b/>
          <w:sz w:val="24"/>
          <w:szCs w:val="24"/>
          <w:lang w:eastAsia="en-GB"/>
        </w:rPr>
        <w:t>Partnership Business</w:t>
      </w:r>
    </w:p>
    <w:p w:rsidR="00851BCA" w:rsidRDefault="00851BCA" w:rsidP="006408E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Note that Agenda Items 5a.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was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discussed at the PSBs Discussion Space.</w:t>
      </w:r>
    </w:p>
    <w:p w:rsidR="00851BCA" w:rsidRDefault="00851BCA" w:rsidP="006408E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63798" w:rsidRPr="00851BCA" w:rsidRDefault="00851BCA" w:rsidP="00851BCA">
      <w:pPr>
        <w:spacing w:after="12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b. </w:t>
      </w:r>
      <w:r w:rsidR="00A63798" w:rsidRPr="00851BCA">
        <w:rPr>
          <w:rFonts w:ascii="Arial" w:eastAsia="Times New Roman" w:hAnsi="Arial" w:cs="Arial"/>
          <w:b/>
          <w:sz w:val="24"/>
          <w:szCs w:val="24"/>
          <w:lang w:eastAsia="en-GB"/>
        </w:rPr>
        <w:t>Update from People &amp; Places Meeting held on 22nd Jan 2018.</w:t>
      </w:r>
    </w:p>
    <w:p w:rsidR="00CC57DE" w:rsidRDefault="00CC57DE" w:rsidP="006408E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MF gave an update on the meeting </w:t>
      </w:r>
      <w:r w:rsidR="00851BCA">
        <w:rPr>
          <w:rFonts w:ascii="Arial" w:eastAsia="Times New Roman" w:hAnsi="Arial" w:cs="Arial"/>
          <w:sz w:val="24"/>
          <w:szCs w:val="24"/>
          <w:lang w:eastAsia="en-GB"/>
        </w:rPr>
        <w:t xml:space="preserve">which </w:t>
      </w:r>
      <w:r>
        <w:rPr>
          <w:rFonts w:ascii="Arial" w:eastAsia="Times New Roman" w:hAnsi="Arial" w:cs="Arial"/>
          <w:sz w:val="24"/>
          <w:szCs w:val="24"/>
          <w:lang w:eastAsia="en-GB"/>
        </w:rPr>
        <w:t>discussed the opportunity to consider the role of the group moving forward</w:t>
      </w:r>
      <w:r w:rsidR="00851BCA">
        <w:rPr>
          <w:rFonts w:ascii="Arial" w:eastAsia="Times New Roman" w:hAnsi="Arial" w:cs="Arial"/>
          <w:sz w:val="24"/>
          <w:szCs w:val="24"/>
          <w:lang w:eastAsia="en-GB"/>
        </w:rPr>
        <w:t xml:space="preserve"> in relation to the delivery of the future well-being objectives to be set by the Board</w:t>
      </w:r>
      <w:proofErr w:type="gramStart"/>
      <w:r w:rsidR="00851BC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1BCA">
        <w:rPr>
          <w:rFonts w:ascii="Arial" w:eastAsia="Times New Roman" w:hAnsi="Arial" w:cs="Arial"/>
          <w:sz w:val="24"/>
          <w:szCs w:val="24"/>
          <w:lang w:eastAsia="en-GB"/>
        </w:rPr>
        <w:t xml:space="preserve">MM outlined the meeting gave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consideration to </w:t>
      </w: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whether the membership </w:t>
      </w:r>
      <w:r w:rsidR="00851BCA">
        <w:rPr>
          <w:rFonts w:ascii="Arial" w:eastAsia="Times New Roman" w:hAnsi="Arial" w:cs="Arial"/>
          <w:sz w:val="24"/>
          <w:szCs w:val="24"/>
          <w:lang w:eastAsia="en-GB"/>
        </w:rPr>
        <w:t xml:space="preserve">should be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broadened and the work </w:t>
      </w:r>
      <w:r w:rsidR="00851BCA">
        <w:rPr>
          <w:rFonts w:ascii="Arial" w:eastAsia="Times New Roman" w:hAnsi="Arial" w:cs="Arial"/>
          <w:sz w:val="24"/>
          <w:szCs w:val="24"/>
          <w:lang w:eastAsia="en-GB"/>
        </w:rPr>
        <w:t>programmes having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r w:rsidR="00CF6DE1">
        <w:rPr>
          <w:rFonts w:ascii="Arial" w:eastAsia="Times New Roman" w:hAnsi="Arial" w:cs="Arial"/>
          <w:sz w:val="24"/>
          <w:szCs w:val="24"/>
          <w:lang w:eastAsia="en-GB"/>
        </w:rPr>
        <w:t>integrated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focus, rather than being thematic based. </w:t>
      </w:r>
    </w:p>
    <w:p w:rsidR="00CC57DE" w:rsidRDefault="00CC57DE" w:rsidP="00CF6DE1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CF6DE1">
        <w:rPr>
          <w:rFonts w:ascii="Arial" w:eastAsia="Times New Roman" w:hAnsi="Arial" w:cs="Arial"/>
          <w:b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Review of </w:t>
      </w:r>
      <w:r w:rsidR="00CF6DE1">
        <w:rPr>
          <w:rFonts w:ascii="Arial" w:eastAsia="Times New Roman" w:hAnsi="Arial" w:cs="Arial"/>
          <w:sz w:val="24"/>
          <w:szCs w:val="24"/>
          <w:lang w:eastAsia="en-GB"/>
        </w:rPr>
        <w:t>existing partnership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arrangements to be considered at future meeting. </w:t>
      </w:r>
    </w:p>
    <w:p w:rsidR="00A657AA" w:rsidRPr="00A63798" w:rsidRDefault="00851BCA" w:rsidP="00851BCA">
      <w:pPr>
        <w:pStyle w:val="ListParagraph"/>
        <w:spacing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c.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63798" w:rsidRPr="00A63798">
        <w:rPr>
          <w:rFonts w:ascii="Arial" w:eastAsia="Times New Roman" w:hAnsi="Arial" w:cs="Arial"/>
          <w:b/>
          <w:sz w:val="24"/>
          <w:szCs w:val="24"/>
          <w:lang w:eastAsia="en-GB"/>
        </w:rPr>
        <w:t>Regional Area Plan for Gwent for consultation Social Services and Well-being (Wales) Act 2014</w:t>
      </w:r>
    </w:p>
    <w:p w:rsidR="004F1376" w:rsidRDefault="004F1376" w:rsidP="006408E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noted that the Regional Area Plan was out for Formal Consultation highlighting that </w:t>
      </w:r>
      <w:r w:rsidR="0029253F">
        <w:rPr>
          <w:rFonts w:ascii="Arial" w:eastAsia="Times New Roman" w:hAnsi="Arial" w:cs="Arial"/>
          <w:sz w:val="24"/>
          <w:szCs w:val="24"/>
          <w:lang w:eastAsia="en-GB"/>
        </w:rPr>
        <w:t xml:space="preserve">the intention to show the </w:t>
      </w:r>
      <w:r w:rsidR="00CF6DE1">
        <w:rPr>
          <w:rFonts w:ascii="Arial" w:eastAsia="Times New Roman" w:hAnsi="Arial" w:cs="Arial"/>
          <w:sz w:val="24"/>
          <w:szCs w:val="24"/>
          <w:lang w:eastAsia="en-GB"/>
        </w:rPr>
        <w:t>integration between</w:t>
      </w:r>
      <w:r w:rsidR="0029253F">
        <w:rPr>
          <w:rFonts w:ascii="Arial" w:eastAsia="Times New Roman" w:hAnsi="Arial" w:cs="Arial"/>
          <w:sz w:val="24"/>
          <w:szCs w:val="24"/>
          <w:lang w:eastAsia="en-GB"/>
        </w:rPr>
        <w:t xml:space="preserve"> PSB’s and Regional Partnership Boards within the Well-being Plan and supporting documents. </w:t>
      </w:r>
    </w:p>
    <w:p w:rsidR="0029253F" w:rsidRDefault="0029253F" w:rsidP="006408E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1376" w:rsidRPr="00851BCA" w:rsidRDefault="00851BCA" w:rsidP="00851BCA">
      <w:pPr>
        <w:spacing w:after="12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851BCA">
        <w:rPr>
          <w:rFonts w:ascii="Arial" w:eastAsia="Times New Roman" w:hAnsi="Arial" w:cs="Arial"/>
          <w:b/>
          <w:sz w:val="24"/>
          <w:szCs w:val="24"/>
          <w:lang w:eastAsia="en-GB"/>
        </w:rPr>
        <w:t>d</w:t>
      </w:r>
      <w:r w:rsidR="00A63798" w:rsidRPr="00851BCA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A63798" w:rsidRPr="00851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63798" w:rsidRPr="00851BCA">
        <w:rPr>
          <w:rFonts w:ascii="Arial" w:eastAsia="Times New Roman" w:hAnsi="Arial" w:cs="Arial"/>
          <w:b/>
          <w:sz w:val="24"/>
          <w:szCs w:val="24"/>
          <w:lang w:eastAsia="en-GB"/>
        </w:rPr>
        <w:t>Welsh</w:t>
      </w:r>
      <w:proofErr w:type="gramEnd"/>
      <w:r w:rsidR="00A63798" w:rsidRPr="00851B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Government Support for PSBs 2018/19 –Gwent Strategic Well-being Assessment Group to develop regional proposals</w:t>
      </w:r>
    </w:p>
    <w:p w:rsidR="004742BF" w:rsidRDefault="00A63798" w:rsidP="006408E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 outlined that the PSB W</w:t>
      </w:r>
      <w:r w:rsidR="004742BF">
        <w:rPr>
          <w:rFonts w:ascii="Arial" w:eastAsia="Times New Roman" w:hAnsi="Arial" w:cs="Arial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sz w:val="24"/>
          <w:szCs w:val="24"/>
          <w:lang w:eastAsia="en-GB"/>
        </w:rPr>
        <w:t>lsh Government S</w:t>
      </w:r>
      <w:r w:rsidR="004742BF">
        <w:rPr>
          <w:rFonts w:ascii="Arial" w:eastAsia="Times New Roman" w:hAnsi="Arial" w:cs="Arial"/>
          <w:sz w:val="24"/>
          <w:szCs w:val="24"/>
          <w:lang w:eastAsia="en-GB"/>
        </w:rPr>
        <w:t xml:space="preserve">upport Grant is available for regional </w:t>
      </w:r>
      <w:r w:rsidR="00CF6DE1">
        <w:rPr>
          <w:rFonts w:ascii="Arial" w:eastAsia="Times New Roman" w:hAnsi="Arial" w:cs="Arial"/>
          <w:sz w:val="24"/>
          <w:szCs w:val="24"/>
          <w:lang w:eastAsia="en-GB"/>
        </w:rPr>
        <w:t>collaborative</w:t>
      </w:r>
      <w:r w:rsidR="004742BF">
        <w:rPr>
          <w:rFonts w:ascii="Arial" w:eastAsia="Times New Roman" w:hAnsi="Arial" w:cs="Arial"/>
          <w:sz w:val="24"/>
          <w:szCs w:val="24"/>
          <w:lang w:eastAsia="en-GB"/>
        </w:rPr>
        <w:t xml:space="preserve"> and is being considered at the GSWAG. </w:t>
      </w:r>
    </w:p>
    <w:p w:rsidR="004742BF" w:rsidRDefault="004742BF" w:rsidP="006408E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Proposals being put forw</w:t>
      </w:r>
      <w:r w:rsidR="00C06D30">
        <w:rPr>
          <w:rFonts w:ascii="Arial" w:eastAsia="Times New Roman" w:hAnsi="Arial" w:cs="Arial"/>
          <w:sz w:val="24"/>
          <w:szCs w:val="24"/>
          <w:lang w:eastAsia="en-GB"/>
        </w:rPr>
        <w:t xml:space="preserve">ard include extending the Happy Communities </w:t>
      </w:r>
      <w:r>
        <w:rPr>
          <w:rFonts w:ascii="Arial" w:eastAsia="Times New Roman" w:hAnsi="Arial" w:cs="Arial"/>
          <w:sz w:val="24"/>
          <w:szCs w:val="24"/>
          <w:lang w:eastAsia="en-GB"/>
        </w:rPr>
        <w:t>Pulse Project, and a range of others which address partnership work across Gwent</w:t>
      </w:r>
      <w:r w:rsidR="00C06D30">
        <w:rPr>
          <w:rFonts w:ascii="Arial" w:eastAsia="Times New Roman" w:hAnsi="Arial" w:cs="Arial"/>
          <w:sz w:val="24"/>
          <w:szCs w:val="24"/>
          <w:lang w:eastAsia="en-GB"/>
        </w:rPr>
        <w:t>, in-line with the focus of the grant conditions to improve intelligence and engagement via the well-being planning process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4742BF" w:rsidRDefault="004742BF" w:rsidP="00953BC7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953BC7">
        <w:rPr>
          <w:rFonts w:ascii="Arial" w:eastAsia="Times New Roman" w:hAnsi="Arial" w:cs="Arial"/>
          <w:b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C06D30"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update on project </w:t>
      </w:r>
      <w:r w:rsidR="00C06D30">
        <w:rPr>
          <w:rFonts w:ascii="Arial" w:eastAsia="Times New Roman" w:hAnsi="Arial" w:cs="Arial"/>
          <w:sz w:val="24"/>
          <w:szCs w:val="24"/>
          <w:lang w:eastAsia="en-GB"/>
        </w:rPr>
        <w:t>application going forward to be brought to next PSB.</w:t>
      </w:r>
    </w:p>
    <w:p w:rsidR="004742BF" w:rsidRPr="006408E2" w:rsidRDefault="004742BF" w:rsidP="006408E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63798" w:rsidRDefault="00794138" w:rsidP="003E22EE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3798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 w:rsidR="00A637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ny </w:t>
      </w:r>
      <w:r w:rsidRPr="00A63798">
        <w:rPr>
          <w:rFonts w:ascii="Arial" w:eastAsia="Times New Roman" w:hAnsi="Arial" w:cs="Arial"/>
          <w:b/>
          <w:sz w:val="24"/>
          <w:szCs w:val="24"/>
          <w:lang w:eastAsia="en-GB"/>
        </w:rPr>
        <w:t>O</w:t>
      </w:r>
      <w:r w:rsidR="00A637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ther </w:t>
      </w:r>
      <w:r w:rsidRPr="00A63798">
        <w:rPr>
          <w:rFonts w:ascii="Arial" w:eastAsia="Times New Roman" w:hAnsi="Arial" w:cs="Arial"/>
          <w:b/>
          <w:sz w:val="24"/>
          <w:szCs w:val="24"/>
          <w:lang w:eastAsia="en-GB"/>
        </w:rPr>
        <w:t>B</w:t>
      </w:r>
      <w:r w:rsidR="00A63798">
        <w:rPr>
          <w:rFonts w:ascii="Arial" w:eastAsia="Times New Roman" w:hAnsi="Arial" w:cs="Arial"/>
          <w:b/>
          <w:sz w:val="24"/>
          <w:szCs w:val="24"/>
          <w:lang w:eastAsia="en-GB"/>
        </w:rPr>
        <w:t>usiness</w:t>
      </w:r>
    </w:p>
    <w:p w:rsidR="006408E2" w:rsidRDefault="00794138" w:rsidP="00C06D30">
      <w:pPr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A637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3798" w:rsidRPr="00A63798">
        <w:rPr>
          <w:rFonts w:ascii="Arial" w:eastAsia="Times New Roman" w:hAnsi="Arial" w:cs="Arial"/>
          <w:sz w:val="24"/>
          <w:szCs w:val="24"/>
          <w:lang w:eastAsia="en-GB"/>
        </w:rPr>
        <w:t>No further business was noted at this point.</w:t>
      </w:r>
    </w:p>
    <w:p w:rsidR="00C06D30" w:rsidRPr="00A63798" w:rsidRDefault="00C06D30" w:rsidP="00C06D30">
      <w:pPr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4138" w:rsidRPr="00A63798" w:rsidRDefault="00794138" w:rsidP="003E22EE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37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Items for information </w:t>
      </w:r>
    </w:p>
    <w:p w:rsidR="00794138" w:rsidRDefault="00C06D30" w:rsidP="00C06D30">
      <w:pPr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Chair n</w:t>
      </w:r>
      <w:r w:rsidR="00794138">
        <w:rPr>
          <w:rFonts w:ascii="Arial" w:eastAsia="Times New Roman" w:hAnsi="Arial" w:cs="Arial"/>
          <w:sz w:val="24"/>
          <w:szCs w:val="24"/>
          <w:lang w:eastAsia="en-GB"/>
        </w:rPr>
        <w:t xml:space="preserve">oted </w:t>
      </w:r>
      <w:r>
        <w:rPr>
          <w:rFonts w:ascii="Arial" w:eastAsia="Times New Roman" w:hAnsi="Arial" w:cs="Arial"/>
          <w:sz w:val="24"/>
          <w:szCs w:val="24"/>
          <w:lang w:eastAsia="en-GB"/>
        </w:rPr>
        <w:t>the two items provided for information.</w:t>
      </w:r>
      <w:r w:rsidR="0079413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06D30" w:rsidRPr="00794138" w:rsidRDefault="00C06D30" w:rsidP="00C06D30">
      <w:pPr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08E2" w:rsidRPr="00C06D30" w:rsidRDefault="006408E2" w:rsidP="003E22EE">
      <w:pPr>
        <w:pStyle w:val="ListParagraph"/>
        <w:numPr>
          <w:ilvl w:val="0"/>
          <w:numId w:val="3"/>
        </w:numPr>
        <w:spacing w:after="100" w:afterAutospacing="1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26B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 of next meetings:  </w:t>
      </w:r>
    </w:p>
    <w:p w:rsidR="00C06D30" w:rsidRPr="00726BA9" w:rsidRDefault="00C06D30" w:rsidP="00C06D30">
      <w:pPr>
        <w:pStyle w:val="ListParagraph"/>
        <w:spacing w:after="100" w:afterAutospacing="1" w:line="240" w:lineRule="auto"/>
        <w:ind w:left="284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C06D30" w:rsidRPr="00C06D30" w:rsidRDefault="00C06D30" w:rsidP="00C06D30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rFonts w:ascii="Arial" w:hAnsi="Arial" w:cs="Arial"/>
          <w:b/>
        </w:rPr>
      </w:pPr>
      <w:r w:rsidRPr="00C06D30">
        <w:rPr>
          <w:rFonts w:ascii="Arial" w:hAnsi="Arial" w:cs="Arial"/>
          <w:b/>
        </w:rPr>
        <w:t>Date</w:t>
      </w:r>
      <w:r w:rsidRPr="00C06D30">
        <w:rPr>
          <w:rFonts w:ascii="Arial" w:hAnsi="Arial" w:cs="Arial"/>
          <w:b/>
        </w:rPr>
        <w:tab/>
      </w:r>
      <w:r w:rsidRPr="00C06D30">
        <w:rPr>
          <w:rFonts w:ascii="Arial" w:hAnsi="Arial" w:cs="Arial"/>
          <w:b/>
        </w:rPr>
        <w:tab/>
      </w:r>
      <w:r w:rsidRPr="00C06D30">
        <w:rPr>
          <w:rFonts w:ascii="Arial" w:hAnsi="Arial" w:cs="Arial"/>
          <w:b/>
        </w:rPr>
        <w:tab/>
      </w:r>
      <w:r w:rsidRPr="00C06D30">
        <w:rPr>
          <w:rFonts w:ascii="Arial" w:hAnsi="Arial" w:cs="Arial"/>
          <w:b/>
        </w:rPr>
        <w:tab/>
        <w:t>Venue</w:t>
      </w:r>
      <w:r w:rsidRPr="00C06D30">
        <w:rPr>
          <w:rFonts w:ascii="Arial" w:hAnsi="Arial" w:cs="Arial"/>
          <w:b/>
        </w:rPr>
        <w:tab/>
      </w:r>
      <w:r w:rsidRPr="00C06D30">
        <w:rPr>
          <w:rFonts w:ascii="Arial" w:hAnsi="Arial" w:cs="Arial"/>
          <w:b/>
        </w:rPr>
        <w:tab/>
      </w:r>
      <w:r w:rsidRPr="00C06D30">
        <w:rPr>
          <w:rFonts w:ascii="Arial" w:hAnsi="Arial" w:cs="Arial"/>
          <w:b/>
        </w:rPr>
        <w:tab/>
      </w:r>
      <w:r w:rsidRPr="00C06D30">
        <w:rPr>
          <w:rFonts w:ascii="Arial" w:hAnsi="Arial" w:cs="Arial"/>
          <w:b/>
        </w:rPr>
        <w:tab/>
      </w:r>
      <w:r w:rsidRPr="00C06D30">
        <w:rPr>
          <w:rFonts w:ascii="Arial" w:hAnsi="Arial" w:cs="Arial"/>
          <w:b/>
        </w:rPr>
        <w:tab/>
        <w:t>Time</w:t>
      </w:r>
    </w:p>
    <w:p w:rsidR="00C06D30" w:rsidRPr="00C06D30" w:rsidRDefault="00C06D30" w:rsidP="00C06D30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rFonts w:ascii="Arial" w:hAnsi="Arial" w:cs="Arial"/>
        </w:rPr>
      </w:pPr>
      <w:r w:rsidRPr="00C06D30">
        <w:rPr>
          <w:rFonts w:ascii="Arial" w:hAnsi="Arial" w:cs="Arial"/>
        </w:rPr>
        <w:t>28</w:t>
      </w:r>
      <w:r w:rsidRPr="00C06D30">
        <w:rPr>
          <w:rFonts w:ascii="Arial" w:hAnsi="Arial" w:cs="Arial"/>
          <w:vertAlign w:val="superscript"/>
        </w:rPr>
        <w:t xml:space="preserve">th </w:t>
      </w:r>
      <w:r w:rsidRPr="00C06D30">
        <w:rPr>
          <w:rFonts w:ascii="Arial" w:hAnsi="Arial" w:cs="Arial"/>
        </w:rPr>
        <w:t>February 2018</w:t>
      </w:r>
      <w:r w:rsidRPr="00C06D30">
        <w:rPr>
          <w:rFonts w:ascii="Arial" w:hAnsi="Arial" w:cs="Arial"/>
        </w:rPr>
        <w:tab/>
      </w:r>
      <w:r w:rsidRPr="00C06D30">
        <w:rPr>
          <w:rFonts w:ascii="Arial" w:hAnsi="Arial" w:cs="Arial"/>
        </w:rPr>
        <w:tab/>
        <w:t>Executive Room, Civic Centre</w:t>
      </w:r>
      <w:r w:rsidRPr="00C06D30">
        <w:rPr>
          <w:rFonts w:ascii="Arial" w:hAnsi="Arial" w:cs="Arial"/>
        </w:rPr>
        <w:tab/>
      </w:r>
      <w:r>
        <w:rPr>
          <w:rFonts w:ascii="Arial" w:hAnsi="Arial" w:cs="Arial"/>
        </w:rPr>
        <w:t>9.30am -</w:t>
      </w:r>
      <w:r w:rsidRPr="00C06D30">
        <w:rPr>
          <w:rFonts w:ascii="Arial" w:hAnsi="Arial" w:cs="Arial"/>
        </w:rPr>
        <w:t>11.30am</w:t>
      </w:r>
    </w:p>
    <w:p w:rsidR="00C06D30" w:rsidRPr="00C06D30" w:rsidRDefault="00C06D30" w:rsidP="00C06D30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C06D30" w:rsidRPr="00C06D30" w:rsidSect="008D255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D5" w:rsidRDefault="00BF32D5" w:rsidP="00FD31DA">
      <w:pPr>
        <w:spacing w:after="0" w:line="240" w:lineRule="auto"/>
      </w:pPr>
      <w:r>
        <w:separator/>
      </w:r>
    </w:p>
  </w:endnote>
  <w:endnote w:type="continuationSeparator" w:id="0">
    <w:p w:rsidR="00BF32D5" w:rsidRDefault="00BF32D5" w:rsidP="00FD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8476"/>
      <w:docPartObj>
        <w:docPartGallery w:val="Page Numbers (Bottom of Page)"/>
        <w:docPartUnique/>
      </w:docPartObj>
    </w:sdtPr>
    <w:sdtEndPr/>
    <w:sdtContent>
      <w:p w:rsidR="00D10A90" w:rsidRDefault="00F91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B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0A90" w:rsidRDefault="00D10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D5" w:rsidRDefault="00BF32D5" w:rsidP="00FD31DA">
      <w:pPr>
        <w:spacing w:after="0" w:line="240" w:lineRule="auto"/>
      </w:pPr>
      <w:r>
        <w:separator/>
      </w:r>
    </w:p>
  </w:footnote>
  <w:footnote w:type="continuationSeparator" w:id="0">
    <w:p w:rsidR="00BF32D5" w:rsidRDefault="00BF32D5" w:rsidP="00FD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4C8"/>
    <w:multiLevelType w:val="hybridMultilevel"/>
    <w:tmpl w:val="D3A61706"/>
    <w:lvl w:ilvl="0" w:tplc="0B1EE11E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F04C9"/>
    <w:multiLevelType w:val="hybridMultilevel"/>
    <w:tmpl w:val="2EF0243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64B8"/>
    <w:multiLevelType w:val="hybridMultilevel"/>
    <w:tmpl w:val="C3BA71AA"/>
    <w:lvl w:ilvl="0" w:tplc="DBA83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C71A7"/>
    <w:multiLevelType w:val="hybridMultilevel"/>
    <w:tmpl w:val="5D806090"/>
    <w:lvl w:ilvl="0" w:tplc="FA52A9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2F"/>
    <w:rsid w:val="00010ADB"/>
    <w:rsid w:val="000114CC"/>
    <w:rsid w:val="00014DAB"/>
    <w:rsid w:val="00015D20"/>
    <w:rsid w:val="000165A6"/>
    <w:rsid w:val="0001674F"/>
    <w:rsid w:val="00017731"/>
    <w:rsid w:val="000332E7"/>
    <w:rsid w:val="00034F3E"/>
    <w:rsid w:val="00040B79"/>
    <w:rsid w:val="00045E78"/>
    <w:rsid w:val="00055A1B"/>
    <w:rsid w:val="000562D5"/>
    <w:rsid w:val="000578B6"/>
    <w:rsid w:val="000663D9"/>
    <w:rsid w:val="00080DCB"/>
    <w:rsid w:val="000821EB"/>
    <w:rsid w:val="000871F6"/>
    <w:rsid w:val="000920E8"/>
    <w:rsid w:val="000B03B8"/>
    <w:rsid w:val="000B0982"/>
    <w:rsid w:val="000B5283"/>
    <w:rsid w:val="000C3D8D"/>
    <w:rsid w:val="000C6487"/>
    <w:rsid w:val="000D3D3D"/>
    <w:rsid w:val="000D5C19"/>
    <w:rsid w:val="000D62D1"/>
    <w:rsid w:val="000E0BC3"/>
    <w:rsid w:val="000E221C"/>
    <w:rsid w:val="000E4D15"/>
    <w:rsid w:val="000F0129"/>
    <w:rsid w:val="000F3C2F"/>
    <w:rsid w:val="000F50CB"/>
    <w:rsid w:val="000F575A"/>
    <w:rsid w:val="00100F80"/>
    <w:rsid w:val="001026B3"/>
    <w:rsid w:val="00107599"/>
    <w:rsid w:val="00117740"/>
    <w:rsid w:val="001233FA"/>
    <w:rsid w:val="00127601"/>
    <w:rsid w:val="00130508"/>
    <w:rsid w:val="00131071"/>
    <w:rsid w:val="0013125E"/>
    <w:rsid w:val="0013393E"/>
    <w:rsid w:val="00143353"/>
    <w:rsid w:val="00144CEB"/>
    <w:rsid w:val="00164566"/>
    <w:rsid w:val="0016708A"/>
    <w:rsid w:val="00167964"/>
    <w:rsid w:val="001813A7"/>
    <w:rsid w:val="00182851"/>
    <w:rsid w:val="00190C1C"/>
    <w:rsid w:val="00191505"/>
    <w:rsid w:val="00194393"/>
    <w:rsid w:val="001A16D6"/>
    <w:rsid w:val="001A1FF8"/>
    <w:rsid w:val="001A2AF7"/>
    <w:rsid w:val="001B66BD"/>
    <w:rsid w:val="001C0F79"/>
    <w:rsid w:val="001D0690"/>
    <w:rsid w:val="001D2DE1"/>
    <w:rsid w:val="001D6593"/>
    <w:rsid w:val="001E44D3"/>
    <w:rsid w:val="001E6EF5"/>
    <w:rsid w:val="001E745B"/>
    <w:rsid w:val="001F150B"/>
    <w:rsid w:val="001F24AC"/>
    <w:rsid w:val="001F2D24"/>
    <w:rsid w:val="001F5145"/>
    <w:rsid w:val="00206C4A"/>
    <w:rsid w:val="00211B43"/>
    <w:rsid w:val="002169DC"/>
    <w:rsid w:val="002178DE"/>
    <w:rsid w:val="00237705"/>
    <w:rsid w:val="00240832"/>
    <w:rsid w:val="00240947"/>
    <w:rsid w:val="00242B31"/>
    <w:rsid w:val="00244DE6"/>
    <w:rsid w:val="002472F0"/>
    <w:rsid w:val="00251E52"/>
    <w:rsid w:val="0026014C"/>
    <w:rsid w:val="00260C43"/>
    <w:rsid w:val="00261A49"/>
    <w:rsid w:val="00270BC7"/>
    <w:rsid w:val="00271EF4"/>
    <w:rsid w:val="00272F74"/>
    <w:rsid w:val="00275C1E"/>
    <w:rsid w:val="002807E6"/>
    <w:rsid w:val="00282222"/>
    <w:rsid w:val="0028671A"/>
    <w:rsid w:val="0028788E"/>
    <w:rsid w:val="0029253F"/>
    <w:rsid w:val="00297085"/>
    <w:rsid w:val="002A5F5C"/>
    <w:rsid w:val="002B3998"/>
    <w:rsid w:val="002B4DDE"/>
    <w:rsid w:val="002B5739"/>
    <w:rsid w:val="002B7004"/>
    <w:rsid w:val="002D1260"/>
    <w:rsid w:val="002D17EB"/>
    <w:rsid w:val="002D232F"/>
    <w:rsid w:val="002D30CD"/>
    <w:rsid w:val="002D61EF"/>
    <w:rsid w:val="002D63AC"/>
    <w:rsid w:val="002E5D0A"/>
    <w:rsid w:val="002F2343"/>
    <w:rsid w:val="002F34EF"/>
    <w:rsid w:val="002F3A56"/>
    <w:rsid w:val="002F6E44"/>
    <w:rsid w:val="00305C7D"/>
    <w:rsid w:val="003070B8"/>
    <w:rsid w:val="00315971"/>
    <w:rsid w:val="00315FDD"/>
    <w:rsid w:val="00325EE0"/>
    <w:rsid w:val="00343F68"/>
    <w:rsid w:val="00347834"/>
    <w:rsid w:val="0035068C"/>
    <w:rsid w:val="0035209A"/>
    <w:rsid w:val="00352FC5"/>
    <w:rsid w:val="003530EE"/>
    <w:rsid w:val="00360A03"/>
    <w:rsid w:val="00370D88"/>
    <w:rsid w:val="003755CE"/>
    <w:rsid w:val="00382E11"/>
    <w:rsid w:val="0039727C"/>
    <w:rsid w:val="003A5468"/>
    <w:rsid w:val="003A62DC"/>
    <w:rsid w:val="003B4F75"/>
    <w:rsid w:val="003C6D0F"/>
    <w:rsid w:val="003C6D6E"/>
    <w:rsid w:val="003D2CCA"/>
    <w:rsid w:val="003D2FA2"/>
    <w:rsid w:val="003D7B1A"/>
    <w:rsid w:val="003E22EE"/>
    <w:rsid w:val="003F29BB"/>
    <w:rsid w:val="003F5E3B"/>
    <w:rsid w:val="00411AFA"/>
    <w:rsid w:val="004128E7"/>
    <w:rsid w:val="004133F8"/>
    <w:rsid w:val="00415121"/>
    <w:rsid w:val="00421FDE"/>
    <w:rsid w:val="00422C33"/>
    <w:rsid w:val="00432981"/>
    <w:rsid w:val="00432CDF"/>
    <w:rsid w:val="0044537C"/>
    <w:rsid w:val="00450F2F"/>
    <w:rsid w:val="00451F24"/>
    <w:rsid w:val="0045257F"/>
    <w:rsid w:val="00456D13"/>
    <w:rsid w:val="00461345"/>
    <w:rsid w:val="00461381"/>
    <w:rsid w:val="00463502"/>
    <w:rsid w:val="004742BF"/>
    <w:rsid w:val="004748AE"/>
    <w:rsid w:val="00496CAA"/>
    <w:rsid w:val="004A018E"/>
    <w:rsid w:val="004A5694"/>
    <w:rsid w:val="004B0E49"/>
    <w:rsid w:val="004B2914"/>
    <w:rsid w:val="004B3BFA"/>
    <w:rsid w:val="004B5B67"/>
    <w:rsid w:val="004B67E4"/>
    <w:rsid w:val="004C42FF"/>
    <w:rsid w:val="004C7525"/>
    <w:rsid w:val="004D1D4B"/>
    <w:rsid w:val="004D5DDE"/>
    <w:rsid w:val="004E7ED6"/>
    <w:rsid w:val="004F1376"/>
    <w:rsid w:val="004F2A52"/>
    <w:rsid w:val="00502652"/>
    <w:rsid w:val="00505287"/>
    <w:rsid w:val="00514DBE"/>
    <w:rsid w:val="00517018"/>
    <w:rsid w:val="0052241A"/>
    <w:rsid w:val="005319AF"/>
    <w:rsid w:val="00545B8C"/>
    <w:rsid w:val="005502B7"/>
    <w:rsid w:val="00551599"/>
    <w:rsid w:val="00552328"/>
    <w:rsid w:val="00561640"/>
    <w:rsid w:val="005633A8"/>
    <w:rsid w:val="00575567"/>
    <w:rsid w:val="00576ADC"/>
    <w:rsid w:val="005822BA"/>
    <w:rsid w:val="00584E5C"/>
    <w:rsid w:val="00587B01"/>
    <w:rsid w:val="005922A1"/>
    <w:rsid w:val="00593DA3"/>
    <w:rsid w:val="005963F0"/>
    <w:rsid w:val="005A196F"/>
    <w:rsid w:val="005A3444"/>
    <w:rsid w:val="005B3821"/>
    <w:rsid w:val="005B7E8D"/>
    <w:rsid w:val="005C047A"/>
    <w:rsid w:val="005D154D"/>
    <w:rsid w:val="005D1BBF"/>
    <w:rsid w:val="005D4338"/>
    <w:rsid w:val="005D5063"/>
    <w:rsid w:val="005E0587"/>
    <w:rsid w:val="005E2E48"/>
    <w:rsid w:val="005E774E"/>
    <w:rsid w:val="005F49DA"/>
    <w:rsid w:val="00607696"/>
    <w:rsid w:val="006174DD"/>
    <w:rsid w:val="00621294"/>
    <w:rsid w:val="00624362"/>
    <w:rsid w:val="00624A35"/>
    <w:rsid w:val="00632FDC"/>
    <w:rsid w:val="00636761"/>
    <w:rsid w:val="006408E2"/>
    <w:rsid w:val="006432EB"/>
    <w:rsid w:val="006478C6"/>
    <w:rsid w:val="006529C1"/>
    <w:rsid w:val="0065406D"/>
    <w:rsid w:val="0065412A"/>
    <w:rsid w:val="00655209"/>
    <w:rsid w:val="006619DA"/>
    <w:rsid w:val="00667138"/>
    <w:rsid w:val="00675CCA"/>
    <w:rsid w:val="00676E71"/>
    <w:rsid w:val="00677C83"/>
    <w:rsid w:val="006867B5"/>
    <w:rsid w:val="00687D69"/>
    <w:rsid w:val="00690664"/>
    <w:rsid w:val="0069211B"/>
    <w:rsid w:val="00695CB0"/>
    <w:rsid w:val="006A0194"/>
    <w:rsid w:val="006B0C24"/>
    <w:rsid w:val="006B1A83"/>
    <w:rsid w:val="006B44A3"/>
    <w:rsid w:val="006C4603"/>
    <w:rsid w:val="006C5D5F"/>
    <w:rsid w:val="006D6BEE"/>
    <w:rsid w:val="006D7BE8"/>
    <w:rsid w:val="006E1F1A"/>
    <w:rsid w:val="006E58CB"/>
    <w:rsid w:val="006F0634"/>
    <w:rsid w:val="006F1986"/>
    <w:rsid w:val="006F607E"/>
    <w:rsid w:val="0070180A"/>
    <w:rsid w:val="007056C2"/>
    <w:rsid w:val="00706799"/>
    <w:rsid w:val="00711D01"/>
    <w:rsid w:val="00712148"/>
    <w:rsid w:val="00716A3C"/>
    <w:rsid w:val="00717D09"/>
    <w:rsid w:val="007246D4"/>
    <w:rsid w:val="00725FDD"/>
    <w:rsid w:val="00726BA9"/>
    <w:rsid w:val="00737D93"/>
    <w:rsid w:val="00740350"/>
    <w:rsid w:val="00742D81"/>
    <w:rsid w:val="00755940"/>
    <w:rsid w:val="00763475"/>
    <w:rsid w:val="007657D0"/>
    <w:rsid w:val="0076589E"/>
    <w:rsid w:val="007734CE"/>
    <w:rsid w:val="00775529"/>
    <w:rsid w:val="00785096"/>
    <w:rsid w:val="00786364"/>
    <w:rsid w:val="00794138"/>
    <w:rsid w:val="007B5D56"/>
    <w:rsid w:val="007D1B29"/>
    <w:rsid w:val="007D71E7"/>
    <w:rsid w:val="007E1B47"/>
    <w:rsid w:val="007E6809"/>
    <w:rsid w:val="007F4205"/>
    <w:rsid w:val="008012C5"/>
    <w:rsid w:val="00802322"/>
    <w:rsid w:val="00802607"/>
    <w:rsid w:val="008131DC"/>
    <w:rsid w:val="0081536A"/>
    <w:rsid w:val="00821C03"/>
    <w:rsid w:val="0082209E"/>
    <w:rsid w:val="00825B62"/>
    <w:rsid w:val="00825DEF"/>
    <w:rsid w:val="00825E01"/>
    <w:rsid w:val="00832406"/>
    <w:rsid w:val="0083548B"/>
    <w:rsid w:val="00837C88"/>
    <w:rsid w:val="00843B4D"/>
    <w:rsid w:val="0084697C"/>
    <w:rsid w:val="008477AE"/>
    <w:rsid w:val="0084784F"/>
    <w:rsid w:val="008517FC"/>
    <w:rsid w:val="00851BCA"/>
    <w:rsid w:val="0085686C"/>
    <w:rsid w:val="00865521"/>
    <w:rsid w:val="008715B6"/>
    <w:rsid w:val="00872B7B"/>
    <w:rsid w:val="00873A64"/>
    <w:rsid w:val="00881F8F"/>
    <w:rsid w:val="00884C4F"/>
    <w:rsid w:val="0089078A"/>
    <w:rsid w:val="00893FF9"/>
    <w:rsid w:val="008962B8"/>
    <w:rsid w:val="008A01F4"/>
    <w:rsid w:val="008A04F4"/>
    <w:rsid w:val="008A24EC"/>
    <w:rsid w:val="008A260B"/>
    <w:rsid w:val="008A3168"/>
    <w:rsid w:val="008A5C9B"/>
    <w:rsid w:val="008C095B"/>
    <w:rsid w:val="008C7F4A"/>
    <w:rsid w:val="008D2555"/>
    <w:rsid w:val="008D420C"/>
    <w:rsid w:val="008D58E2"/>
    <w:rsid w:val="008E2F60"/>
    <w:rsid w:val="008E4999"/>
    <w:rsid w:val="008E4ABE"/>
    <w:rsid w:val="008E6893"/>
    <w:rsid w:val="008E6946"/>
    <w:rsid w:val="008F0AEF"/>
    <w:rsid w:val="008F29F7"/>
    <w:rsid w:val="008F5D70"/>
    <w:rsid w:val="008F6B5D"/>
    <w:rsid w:val="00906412"/>
    <w:rsid w:val="00912A1E"/>
    <w:rsid w:val="00913978"/>
    <w:rsid w:val="00916C95"/>
    <w:rsid w:val="00924BBE"/>
    <w:rsid w:val="009313B5"/>
    <w:rsid w:val="009344FF"/>
    <w:rsid w:val="009345D1"/>
    <w:rsid w:val="00943FCB"/>
    <w:rsid w:val="00944AB4"/>
    <w:rsid w:val="0094664D"/>
    <w:rsid w:val="00953BC7"/>
    <w:rsid w:val="009606AB"/>
    <w:rsid w:val="00964A12"/>
    <w:rsid w:val="009660C8"/>
    <w:rsid w:val="00971120"/>
    <w:rsid w:val="009738A5"/>
    <w:rsid w:val="00990821"/>
    <w:rsid w:val="00996491"/>
    <w:rsid w:val="009971E7"/>
    <w:rsid w:val="009B056B"/>
    <w:rsid w:val="009B5D7D"/>
    <w:rsid w:val="009B7BC4"/>
    <w:rsid w:val="009F74F9"/>
    <w:rsid w:val="00A00E0B"/>
    <w:rsid w:val="00A027F6"/>
    <w:rsid w:val="00A04D2E"/>
    <w:rsid w:val="00A06EB5"/>
    <w:rsid w:val="00A16557"/>
    <w:rsid w:val="00A24B8E"/>
    <w:rsid w:val="00A34397"/>
    <w:rsid w:val="00A36838"/>
    <w:rsid w:val="00A448FB"/>
    <w:rsid w:val="00A45117"/>
    <w:rsid w:val="00A51D38"/>
    <w:rsid w:val="00A534CF"/>
    <w:rsid w:val="00A55D7B"/>
    <w:rsid w:val="00A605E6"/>
    <w:rsid w:val="00A63798"/>
    <w:rsid w:val="00A641E0"/>
    <w:rsid w:val="00A657AA"/>
    <w:rsid w:val="00A667F3"/>
    <w:rsid w:val="00A7180C"/>
    <w:rsid w:val="00A72C65"/>
    <w:rsid w:val="00A72D15"/>
    <w:rsid w:val="00A90E21"/>
    <w:rsid w:val="00A926B3"/>
    <w:rsid w:val="00A9382F"/>
    <w:rsid w:val="00AA1428"/>
    <w:rsid w:val="00AA764A"/>
    <w:rsid w:val="00AC7C0B"/>
    <w:rsid w:val="00AD26D0"/>
    <w:rsid w:val="00AD4613"/>
    <w:rsid w:val="00AE0AD8"/>
    <w:rsid w:val="00AE7AE0"/>
    <w:rsid w:val="00AF1BFC"/>
    <w:rsid w:val="00AF371A"/>
    <w:rsid w:val="00AF4A6F"/>
    <w:rsid w:val="00AF736F"/>
    <w:rsid w:val="00B00248"/>
    <w:rsid w:val="00B00DB1"/>
    <w:rsid w:val="00B02604"/>
    <w:rsid w:val="00B0266E"/>
    <w:rsid w:val="00B17262"/>
    <w:rsid w:val="00B1792E"/>
    <w:rsid w:val="00B17BD9"/>
    <w:rsid w:val="00B25EAE"/>
    <w:rsid w:val="00B26B79"/>
    <w:rsid w:val="00B3034A"/>
    <w:rsid w:val="00B315C0"/>
    <w:rsid w:val="00B5055D"/>
    <w:rsid w:val="00B6310D"/>
    <w:rsid w:val="00B661E8"/>
    <w:rsid w:val="00B66E87"/>
    <w:rsid w:val="00B705FE"/>
    <w:rsid w:val="00B73A6D"/>
    <w:rsid w:val="00B77D81"/>
    <w:rsid w:val="00B8465B"/>
    <w:rsid w:val="00B864E8"/>
    <w:rsid w:val="00B92552"/>
    <w:rsid w:val="00B959DE"/>
    <w:rsid w:val="00B97B9E"/>
    <w:rsid w:val="00BA005A"/>
    <w:rsid w:val="00BA0152"/>
    <w:rsid w:val="00BB2680"/>
    <w:rsid w:val="00BB2D43"/>
    <w:rsid w:val="00BC36DD"/>
    <w:rsid w:val="00BC6264"/>
    <w:rsid w:val="00BF32D5"/>
    <w:rsid w:val="00BF7239"/>
    <w:rsid w:val="00BF76A6"/>
    <w:rsid w:val="00C06D30"/>
    <w:rsid w:val="00C07DE6"/>
    <w:rsid w:val="00C102C1"/>
    <w:rsid w:val="00C14700"/>
    <w:rsid w:val="00C16BE1"/>
    <w:rsid w:val="00C37B7F"/>
    <w:rsid w:val="00C42BA8"/>
    <w:rsid w:val="00C44419"/>
    <w:rsid w:val="00C4471E"/>
    <w:rsid w:val="00C44F95"/>
    <w:rsid w:val="00C46BCA"/>
    <w:rsid w:val="00C46CB3"/>
    <w:rsid w:val="00C54AEE"/>
    <w:rsid w:val="00C6188D"/>
    <w:rsid w:val="00C6646F"/>
    <w:rsid w:val="00C71293"/>
    <w:rsid w:val="00C738F6"/>
    <w:rsid w:val="00C7723C"/>
    <w:rsid w:val="00C80CFA"/>
    <w:rsid w:val="00C82446"/>
    <w:rsid w:val="00C83201"/>
    <w:rsid w:val="00C83408"/>
    <w:rsid w:val="00C84E8D"/>
    <w:rsid w:val="00C8743C"/>
    <w:rsid w:val="00CA065D"/>
    <w:rsid w:val="00CA0BD2"/>
    <w:rsid w:val="00CA0EB0"/>
    <w:rsid w:val="00CB13EC"/>
    <w:rsid w:val="00CB789E"/>
    <w:rsid w:val="00CC46C1"/>
    <w:rsid w:val="00CC57DE"/>
    <w:rsid w:val="00CC614C"/>
    <w:rsid w:val="00CE541D"/>
    <w:rsid w:val="00CE5D6C"/>
    <w:rsid w:val="00CF0C52"/>
    <w:rsid w:val="00CF2D5E"/>
    <w:rsid w:val="00CF6DE1"/>
    <w:rsid w:val="00D00514"/>
    <w:rsid w:val="00D02D46"/>
    <w:rsid w:val="00D06D5E"/>
    <w:rsid w:val="00D0738F"/>
    <w:rsid w:val="00D10106"/>
    <w:rsid w:val="00D10A90"/>
    <w:rsid w:val="00D14252"/>
    <w:rsid w:val="00D2466D"/>
    <w:rsid w:val="00D24CF8"/>
    <w:rsid w:val="00D25C48"/>
    <w:rsid w:val="00D3354E"/>
    <w:rsid w:val="00D443B3"/>
    <w:rsid w:val="00D50E2E"/>
    <w:rsid w:val="00D528F8"/>
    <w:rsid w:val="00D54320"/>
    <w:rsid w:val="00D605D2"/>
    <w:rsid w:val="00D61A16"/>
    <w:rsid w:val="00D62B78"/>
    <w:rsid w:val="00D65E28"/>
    <w:rsid w:val="00D72233"/>
    <w:rsid w:val="00D73A24"/>
    <w:rsid w:val="00D768BB"/>
    <w:rsid w:val="00D83FCB"/>
    <w:rsid w:val="00D87095"/>
    <w:rsid w:val="00D87135"/>
    <w:rsid w:val="00D94D77"/>
    <w:rsid w:val="00DA2FBA"/>
    <w:rsid w:val="00DA5082"/>
    <w:rsid w:val="00DA7CCC"/>
    <w:rsid w:val="00DB0C3C"/>
    <w:rsid w:val="00DC24A2"/>
    <w:rsid w:val="00DD1980"/>
    <w:rsid w:val="00DD2A90"/>
    <w:rsid w:val="00DD2BCD"/>
    <w:rsid w:val="00DE452C"/>
    <w:rsid w:val="00DF005F"/>
    <w:rsid w:val="00DF4544"/>
    <w:rsid w:val="00E00AF3"/>
    <w:rsid w:val="00E05914"/>
    <w:rsid w:val="00E116B7"/>
    <w:rsid w:val="00E16D0C"/>
    <w:rsid w:val="00E20FDF"/>
    <w:rsid w:val="00E22875"/>
    <w:rsid w:val="00E2532F"/>
    <w:rsid w:val="00E266FB"/>
    <w:rsid w:val="00E31C21"/>
    <w:rsid w:val="00E440A7"/>
    <w:rsid w:val="00E45888"/>
    <w:rsid w:val="00E479F5"/>
    <w:rsid w:val="00E50092"/>
    <w:rsid w:val="00E576F7"/>
    <w:rsid w:val="00E57E3E"/>
    <w:rsid w:val="00E6500B"/>
    <w:rsid w:val="00E80837"/>
    <w:rsid w:val="00E82BF4"/>
    <w:rsid w:val="00E850B7"/>
    <w:rsid w:val="00E87592"/>
    <w:rsid w:val="00EB1BD3"/>
    <w:rsid w:val="00EB2166"/>
    <w:rsid w:val="00EC080C"/>
    <w:rsid w:val="00ED2EAC"/>
    <w:rsid w:val="00ED652F"/>
    <w:rsid w:val="00ED6546"/>
    <w:rsid w:val="00ED6D03"/>
    <w:rsid w:val="00ED6E41"/>
    <w:rsid w:val="00EE4EC9"/>
    <w:rsid w:val="00EE5E82"/>
    <w:rsid w:val="00EE64BC"/>
    <w:rsid w:val="00EF2ED8"/>
    <w:rsid w:val="00F07597"/>
    <w:rsid w:val="00F20773"/>
    <w:rsid w:val="00F210BE"/>
    <w:rsid w:val="00F23548"/>
    <w:rsid w:val="00F27FD6"/>
    <w:rsid w:val="00F31186"/>
    <w:rsid w:val="00F33FCA"/>
    <w:rsid w:val="00F35911"/>
    <w:rsid w:val="00F46EEB"/>
    <w:rsid w:val="00F621A1"/>
    <w:rsid w:val="00F64B40"/>
    <w:rsid w:val="00F70362"/>
    <w:rsid w:val="00F7090E"/>
    <w:rsid w:val="00F71E34"/>
    <w:rsid w:val="00F86DFF"/>
    <w:rsid w:val="00F91028"/>
    <w:rsid w:val="00F93CFB"/>
    <w:rsid w:val="00F957C7"/>
    <w:rsid w:val="00F959B1"/>
    <w:rsid w:val="00FA3346"/>
    <w:rsid w:val="00FA45AD"/>
    <w:rsid w:val="00FA6134"/>
    <w:rsid w:val="00FA6E1A"/>
    <w:rsid w:val="00FC0D36"/>
    <w:rsid w:val="00FC62FA"/>
    <w:rsid w:val="00FD0FA5"/>
    <w:rsid w:val="00FD31DA"/>
    <w:rsid w:val="00FE1DF2"/>
    <w:rsid w:val="00FE2FF6"/>
    <w:rsid w:val="00FE647E"/>
    <w:rsid w:val="00FF1C69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1DA"/>
  </w:style>
  <w:style w:type="paragraph" w:styleId="Footer">
    <w:name w:val="footer"/>
    <w:basedOn w:val="Normal"/>
    <w:link w:val="FooterChar"/>
    <w:uiPriority w:val="99"/>
    <w:unhideWhenUsed/>
    <w:rsid w:val="00FD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DA"/>
  </w:style>
  <w:style w:type="character" w:styleId="Hyperlink">
    <w:name w:val="Hyperlink"/>
    <w:basedOn w:val="DefaultParagraphFont"/>
    <w:rsid w:val="00D00514"/>
    <w:rPr>
      <w:color w:val="0000FF"/>
      <w:u w:val="single"/>
    </w:rPr>
  </w:style>
  <w:style w:type="table" w:styleId="TableGrid">
    <w:name w:val="Table Grid"/>
    <w:basedOn w:val="TableNormal"/>
    <w:rsid w:val="0058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64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0E4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1DA"/>
  </w:style>
  <w:style w:type="paragraph" w:styleId="Footer">
    <w:name w:val="footer"/>
    <w:basedOn w:val="Normal"/>
    <w:link w:val="FooterChar"/>
    <w:uiPriority w:val="99"/>
    <w:unhideWhenUsed/>
    <w:rsid w:val="00FD3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DA"/>
  </w:style>
  <w:style w:type="character" w:styleId="Hyperlink">
    <w:name w:val="Hyperlink"/>
    <w:basedOn w:val="DefaultParagraphFont"/>
    <w:rsid w:val="00D00514"/>
    <w:rPr>
      <w:color w:val="0000FF"/>
      <w:u w:val="single"/>
    </w:rPr>
  </w:style>
  <w:style w:type="table" w:styleId="TableGrid">
    <w:name w:val="Table Grid"/>
    <w:basedOn w:val="TableNormal"/>
    <w:rsid w:val="0058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64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0E4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1AD0-1684-45DB-94CA-25E462FE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Morris - Partnerships</dc:creator>
  <cp:lastModifiedBy>Andrew Parker - Governance</cp:lastModifiedBy>
  <cp:revision>3</cp:revision>
  <cp:lastPrinted>2017-10-26T10:59:00Z</cp:lastPrinted>
  <dcterms:created xsi:type="dcterms:W3CDTF">2018-04-19T14:03:00Z</dcterms:created>
  <dcterms:modified xsi:type="dcterms:W3CDTF">2018-04-19T14:19:00Z</dcterms:modified>
</cp:coreProperties>
</file>