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77" w:rsidRDefault="00DC24A2" w:rsidP="000F3C2F">
      <w:pPr>
        <w:jc w:val="both"/>
        <w:rPr>
          <w:rFonts w:ascii="Arial" w:hAnsi="Arial" w:cs="Arial"/>
          <w:sz w:val="28"/>
          <w:szCs w:val="28"/>
        </w:rPr>
      </w:pPr>
      <w:r>
        <w:rPr>
          <w:rFonts w:ascii="Arial" w:hAnsi="Arial" w:cs="Arial"/>
          <w:noProof/>
          <w:sz w:val="28"/>
          <w:szCs w:val="28"/>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345pt;margin-top:-58.5pt;width:138.7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" fillcolor="white [3201]" stroked="f" strokeweight=".5pt">
            <v:textbox>
              <w:txbxContent>
                <w:p w:rsidR="00A24B8E" w:rsidRDefault="00A24B8E">
                  <w:r w:rsidRPr="0065412A">
                    <w:rPr>
                      <w:noProof/>
                      <w:lang w:eastAsia="en-GB"/>
                    </w:rPr>
                    <w:drawing>
                      <wp:inline distT="0" distB="0" distL="0" distR="0">
                        <wp:extent cx="1666875" cy="1242580"/>
                        <wp:effectExtent l="0" t="0" r="0" b="0"/>
                        <wp:docPr id="2" name="Picture 2" descr="G:\Policy &amp; Research\PSB\PSB Logos\BGPSB ID CMYK_RS(Colour-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y &amp; Research\PSB\PSB Logos\BGPSB ID CMYK_RS(Colour-Outlines).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8222" cy="1243584"/>
                                </a:xfrm>
                                <a:prstGeom prst="rect">
                                  <a:avLst/>
                                </a:prstGeom>
                                <a:noFill/>
                                <a:ln>
                                  <a:noFill/>
                                </a:ln>
                              </pic:spPr>
                            </pic:pic>
                          </a:graphicData>
                        </a:graphic>
                      </wp:inline>
                    </w:drawing>
                  </w:r>
                </w:p>
              </w:txbxContent>
            </v:textbox>
          </v:shape>
        </w:pict>
      </w:r>
      <w:r w:rsidR="00502652">
        <w:rPr>
          <w:rFonts w:ascii="Arial" w:hAnsi="Arial" w:cs="Arial"/>
          <w:sz w:val="28"/>
          <w:szCs w:val="28"/>
        </w:rPr>
        <w:t xml:space="preserve"> </w:t>
      </w:r>
    </w:p>
    <w:p w:rsidR="000F3C2F" w:rsidRPr="0052280D" w:rsidRDefault="00A027F6" w:rsidP="000F3C2F">
      <w:pPr>
        <w:jc w:val="both"/>
        <w:rPr>
          <w:rFonts w:ascii="Arial" w:hAnsi="Arial" w:cs="Arial"/>
          <w:sz w:val="28"/>
          <w:szCs w:val="28"/>
        </w:rPr>
      </w:pPr>
      <w:r>
        <w:rPr>
          <w:rFonts w:ascii="Arial" w:hAnsi="Arial" w:cs="Arial"/>
          <w:sz w:val="28"/>
          <w:szCs w:val="28"/>
        </w:rPr>
        <w:t xml:space="preserve">Blaenau Gwent </w:t>
      </w:r>
      <w:r w:rsidR="000F3C2F">
        <w:rPr>
          <w:rFonts w:ascii="Arial" w:hAnsi="Arial" w:cs="Arial"/>
          <w:sz w:val="28"/>
          <w:szCs w:val="28"/>
        </w:rPr>
        <w:t>Public Service</w:t>
      </w:r>
      <w:r w:rsidR="00CB789E">
        <w:rPr>
          <w:rFonts w:ascii="Arial" w:hAnsi="Arial" w:cs="Arial"/>
          <w:sz w:val="28"/>
          <w:szCs w:val="28"/>
        </w:rPr>
        <w:t>s</w:t>
      </w:r>
      <w:r w:rsidR="000F3C2F">
        <w:rPr>
          <w:rFonts w:ascii="Arial" w:hAnsi="Arial" w:cs="Arial"/>
          <w:sz w:val="28"/>
          <w:szCs w:val="28"/>
        </w:rPr>
        <w:t xml:space="preserve"> Board </w:t>
      </w:r>
      <w:r w:rsidR="003C6D6E">
        <w:rPr>
          <w:rFonts w:ascii="Arial" w:hAnsi="Arial" w:cs="Arial"/>
          <w:sz w:val="28"/>
          <w:szCs w:val="28"/>
        </w:rPr>
        <w:t>- Notes</w:t>
      </w:r>
    </w:p>
    <w:p w:rsidR="000F3C2F" w:rsidRPr="00BC36DD" w:rsidRDefault="00C14700" w:rsidP="00B959DE">
      <w:pPr>
        <w:jc w:val="both"/>
        <w:rPr>
          <w:rFonts w:ascii="Arial" w:hAnsi="Arial" w:cs="Arial"/>
          <w:b/>
        </w:rPr>
      </w:pPr>
      <w:r>
        <w:rPr>
          <w:rFonts w:ascii="Arial" w:hAnsi="Arial" w:cs="Arial"/>
        </w:rPr>
        <w:t>Tues</w:t>
      </w:r>
      <w:r w:rsidR="008E2F60" w:rsidRPr="00BC36DD">
        <w:rPr>
          <w:rFonts w:ascii="Arial" w:hAnsi="Arial" w:cs="Arial"/>
        </w:rPr>
        <w:t>day</w:t>
      </w:r>
      <w:r w:rsidR="003C6D6E" w:rsidRPr="00BC36DD">
        <w:rPr>
          <w:rFonts w:ascii="Arial" w:hAnsi="Arial" w:cs="Arial"/>
        </w:rPr>
        <w:t xml:space="preserve"> </w:t>
      </w:r>
      <w:r>
        <w:rPr>
          <w:rFonts w:ascii="Arial" w:hAnsi="Arial" w:cs="Arial"/>
        </w:rPr>
        <w:t>21</w:t>
      </w:r>
      <w:r w:rsidRPr="00C14700">
        <w:rPr>
          <w:rFonts w:ascii="Arial" w:hAnsi="Arial" w:cs="Arial"/>
          <w:vertAlign w:val="superscript"/>
        </w:rPr>
        <w:t>st</w:t>
      </w:r>
      <w:r>
        <w:rPr>
          <w:rFonts w:ascii="Arial" w:hAnsi="Arial" w:cs="Arial"/>
        </w:rPr>
        <w:t xml:space="preserve"> March</w:t>
      </w:r>
      <w:r w:rsidR="006B44A3" w:rsidRPr="00BC36DD">
        <w:rPr>
          <w:rFonts w:ascii="Arial" w:hAnsi="Arial" w:cs="Arial"/>
        </w:rPr>
        <w:t xml:space="preserve"> </w:t>
      </w:r>
      <w:r w:rsidR="003D2CCA" w:rsidRPr="00BC36DD">
        <w:rPr>
          <w:rFonts w:ascii="Arial" w:hAnsi="Arial" w:cs="Arial"/>
        </w:rPr>
        <w:t xml:space="preserve">2017 </w:t>
      </w:r>
      <w:r w:rsidR="006B44A3" w:rsidRPr="00BC36DD">
        <w:rPr>
          <w:rFonts w:ascii="Arial" w:hAnsi="Arial" w:cs="Arial"/>
        </w:rPr>
        <w:t>(</w:t>
      </w:r>
      <w:r w:rsidR="008E2F60" w:rsidRPr="00BC36DD">
        <w:rPr>
          <w:rFonts w:ascii="Arial" w:hAnsi="Arial" w:cs="Arial"/>
        </w:rPr>
        <w:t>2p</w:t>
      </w:r>
      <w:r w:rsidR="000F3C2F" w:rsidRPr="00BC36DD">
        <w:rPr>
          <w:rFonts w:ascii="Arial" w:hAnsi="Arial" w:cs="Arial"/>
        </w:rPr>
        <w:t xml:space="preserve">m – </w:t>
      </w:r>
      <w:r>
        <w:rPr>
          <w:rFonts w:ascii="Arial" w:hAnsi="Arial" w:cs="Arial"/>
        </w:rPr>
        <w:t>4</w:t>
      </w:r>
      <w:r w:rsidR="000F3C2F" w:rsidRPr="00BC36DD">
        <w:rPr>
          <w:rFonts w:ascii="Arial" w:hAnsi="Arial" w:cs="Arial"/>
        </w:rPr>
        <w:t>pm</w:t>
      </w:r>
      <w:r w:rsidR="006B44A3" w:rsidRPr="00BC36DD">
        <w:rPr>
          <w:rFonts w:ascii="Arial" w:hAnsi="Arial" w:cs="Arial"/>
        </w:rPr>
        <w:t>)</w:t>
      </w:r>
      <w:r w:rsidR="00EE64BC" w:rsidRPr="00BC36DD">
        <w:rPr>
          <w:rFonts w:ascii="Arial" w:hAnsi="Arial" w:cs="Arial"/>
        </w:rPr>
        <w:t xml:space="preserve"> Executive Room</w:t>
      </w:r>
      <w:r w:rsidR="000F3C2F" w:rsidRPr="00BC36DD">
        <w:rPr>
          <w:rFonts w:ascii="Arial" w:hAnsi="Arial" w:cs="Arial"/>
        </w:rPr>
        <w:t xml:space="preserve">, Civic Centre </w:t>
      </w:r>
    </w:p>
    <w:p w:rsidR="00240947" w:rsidRPr="00BC36DD" w:rsidRDefault="00655209" w:rsidP="00B959DE">
      <w:pPr>
        <w:pStyle w:val="ListParagraph"/>
        <w:numPr>
          <w:ilvl w:val="0"/>
          <w:numId w:val="2"/>
        </w:numPr>
        <w:jc w:val="both"/>
        <w:rPr>
          <w:rFonts w:ascii="Arial" w:hAnsi="Arial" w:cs="Arial"/>
          <w:b/>
        </w:rPr>
      </w:pPr>
      <w:r w:rsidRPr="00BC36DD">
        <w:rPr>
          <w:rFonts w:ascii="Arial" w:hAnsi="Arial" w:cs="Arial"/>
          <w:b/>
        </w:rPr>
        <w:t xml:space="preserve">Welcome, </w:t>
      </w:r>
      <w:r w:rsidR="00FD31DA" w:rsidRPr="00BC36DD">
        <w:rPr>
          <w:rFonts w:ascii="Arial" w:hAnsi="Arial" w:cs="Arial"/>
          <w:b/>
        </w:rPr>
        <w:t>introductions</w:t>
      </w:r>
      <w:r w:rsidRPr="00BC36DD">
        <w:rPr>
          <w:rFonts w:ascii="Arial" w:hAnsi="Arial" w:cs="Arial"/>
          <w:b/>
        </w:rPr>
        <w:t xml:space="preserve"> &amp; Apologies</w:t>
      </w:r>
      <w:r w:rsidR="0028788E" w:rsidRPr="00BC36DD">
        <w:rPr>
          <w:rFonts w:ascii="Arial" w:hAnsi="Arial" w:cs="Arial"/>
          <w:b/>
        </w:rPr>
        <w:t xml:space="preserve"> </w:t>
      </w:r>
    </w:p>
    <w:p w:rsidR="000871F6" w:rsidRPr="00BC36DD" w:rsidRDefault="000871F6" w:rsidP="000871F6">
      <w:pPr>
        <w:rPr>
          <w:rFonts w:ascii="Arial" w:hAnsi="Arial" w:cs="Arial"/>
          <w:b/>
        </w:rPr>
      </w:pPr>
      <w:r w:rsidRPr="00BC36DD">
        <w:rPr>
          <w:rFonts w:ascii="Arial" w:hAnsi="Arial" w:cs="Arial"/>
          <w:b/>
        </w:rPr>
        <w:t>In attendance</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7"/>
        <w:gridCol w:w="5529"/>
      </w:tblGrid>
      <w:tr w:rsidR="002B7004" w:rsidRPr="00BC36DD" w:rsidTr="00B77D81">
        <w:trPr>
          <w:trHeight w:val="315"/>
        </w:trPr>
        <w:tc>
          <w:tcPr>
            <w:tcW w:w="3417" w:type="dxa"/>
            <w:shd w:val="clear" w:color="auto" w:fill="auto"/>
            <w:noWrap/>
            <w:vAlign w:val="center"/>
          </w:tcPr>
          <w:p w:rsidR="002B7004" w:rsidRPr="00BC36DD" w:rsidRDefault="002B7004" w:rsidP="00DD6928">
            <w:pPr>
              <w:spacing w:after="0" w:line="240" w:lineRule="auto"/>
              <w:rPr>
                <w:rFonts w:ascii="Arial" w:eastAsia="Times New Roman" w:hAnsi="Arial" w:cs="Arial"/>
                <w:lang w:eastAsia="en-GB"/>
              </w:rPr>
            </w:pPr>
            <w:r w:rsidRPr="00BC36DD">
              <w:rPr>
                <w:rFonts w:ascii="Arial" w:eastAsia="Times New Roman" w:hAnsi="Arial" w:cs="Arial"/>
                <w:lang w:eastAsia="en-GB"/>
              </w:rPr>
              <w:t xml:space="preserve">Jim </w:t>
            </w:r>
            <w:r w:rsidRPr="00BC36DD">
              <w:rPr>
                <w:rFonts w:ascii="Arial" w:hAnsi="Arial" w:cs="Arial"/>
              </w:rPr>
              <w:t>McIlwee</w:t>
            </w:r>
            <w:r w:rsidRPr="00BC36DD">
              <w:rPr>
                <w:rFonts w:ascii="Arial" w:eastAsia="Times New Roman" w:hAnsi="Arial" w:cs="Arial"/>
                <w:lang w:eastAsia="en-GB"/>
              </w:rPr>
              <w:t xml:space="preserve"> (Chair)</w:t>
            </w:r>
          </w:p>
        </w:tc>
        <w:tc>
          <w:tcPr>
            <w:tcW w:w="5529" w:type="dxa"/>
            <w:shd w:val="clear" w:color="auto" w:fill="auto"/>
            <w:noWrap/>
            <w:vAlign w:val="center"/>
          </w:tcPr>
          <w:p w:rsidR="002B7004" w:rsidRPr="00BC36DD" w:rsidRDefault="002B7004" w:rsidP="00DD6928">
            <w:pPr>
              <w:spacing w:after="0" w:line="240" w:lineRule="auto"/>
              <w:rPr>
                <w:rFonts w:ascii="Arial" w:eastAsia="Times New Roman" w:hAnsi="Arial" w:cs="Arial"/>
                <w:lang w:eastAsia="en-GB"/>
              </w:rPr>
            </w:pPr>
            <w:r w:rsidRPr="00BC36DD">
              <w:rPr>
                <w:rFonts w:ascii="Arial" w:eastAsia="Times New Roman" w:hAnsi="Arial" w:cs="Arial"/>
                <w:lang w:eastAsia="en-GB"/>
              </w:rPr>
              <w:t>Blaenau Gwent County Borough Council</w:t>
            </w:r>
          </w:p>
        </w:tc>
      </w:tr>
      <w:tr w:rsidR="002B7004" w:rsidRPr="00BC36DD" w:rsidTr="00B77D81">
        <w:trPr>
          <w:trHeight w:val="300"/>
        </w:trPr>
        <w:tc>
          <w:tcPr>
            <w:tcW w:w="3417" w:type="dxa"/>
            <w:shd w:val="clear" w:color="auto" w:fill="auto"/>
            <w:noWrap/>
            <w:vAlign w:val="center"/>
          </w:tcPr>
          <w:p w:rsidR="002B7004" w:rsidRPr="00BC36DD" w:rsidRDefault="002B7004" w:rsidP="00DD6928">
            <w:pPr>
              <w:spacing w:after="0" w:line="240" w:lineRule="auto"/>
              <w:rPr>
                <w:rFonts w:ascii="Arial" w:hAnsi="Arial" w:cs="Arial"/>
              </w:rPr>
            </w:pPr>
            <w:r w:rsidRPr="00BC36DD">
              <w:rPr>
                <w:rFonts w:ascii="Arial" w:hAnsi="Arial" w:cs="Arial"/>
              </w:rPr>
              <w:t>Stephen Gillingham</w:t>
            </w:r>
          </w:p>
        </w:tc>
        <w:tc>
          <w:tcPr>
            <w:tcW w:w="5529" w:type="dxa"/>
            <w:shd w:val="clear" w:color="auto" w:fill="auto"/>
            <w:noWrap/>
            <w:vAlign w:val="center"/>
          </w:tcPr>
          <w:p w:rsidR="002B7004" w:rsidRPr="00BC36DD" w:rsidRDefault="002B7004" w:rsidP="00DD6928">
            <w:pPr>
              <w:spacing w:after="0" w:line="240" w:lineRule="auto"/>
              <w:rPr>
                <w:rFonts w:ascii="Arial" w:hAnsi="Arial" w:cs="Arial"/>
              </w:rPr>
            </w:pPr>
            <w:r w:rsidRPr="00BC36DD">
              <w:rPr>
                <w:rFonts w:ascii="Arial" w:eastAsia="Times New Roman" w:hAnsi="Arial" w:cs="Arial"/>
                <w:lang w:eastAsia="en-GB"/>
              </w:rPr>
              <w:t>Blaenau Gwent County Borough Council</w:t>
            </w:r>
          </w:p>
        </w:tc>
      </w:tr>
      <w:tr w:rsidR="002B7004" w:rsidRPr="00BC36DD" w:rsidTr="00B77D81">
        <w:trPr>
          <w:trHeight w:val="300"/>
        </w:trPr>
        <w:tc>
          <w:tcPr>
            <w:tcW w:w="3417" w:type="dxa"/>
            <w:shd w:val="clear" w:color="auto" w:fill="auto"/>
            <w:noWrap/>
            <w:vAlign w:val="center"/>
          </w:tcPr>
          <w:p w:rsidR="002B7004" w:rsidRPr="00C14700" w:rsidRDefault="00AD26D0" w:rsidP="007657D0">
            <w:pPr>
              <w:spacing w:after="0" w:line="240" w:lineRule="auto"/>
              <w:rPr>
                <w:rFonts w:ascii="Arial" w:eastAsia="Times New Roman" w:hAnsi="Arial" w:cs="Arial"/>
                <w:lang w:eastAsia="en-GB"/>
              </w:rPr>
            </w:pPr>
            <w:r>
              <w:rPr>
                <w:rFonts w:ascii="Arial" w:eastAsia="Times New Roman" w:hAnsi="Arial" w:cs="Arial"/>
                <w:lang w:eastAsia="en-GB"/>
              </w:rPr>
              <w:t>Andrew Parker</w:t>
            </w:r>
          </w:p>
        </w:tc>
        <w:tc>
          <w:tcPr>
            <w:tcW w:w="5529" w:type="dxa"/>
            <w:shd w:val="clear" w:color="auto" w:fill="auto"/>
            <w:noWrap/>
            <w:vAlign w:val="center"/>
          </w:tcPr>
          <w:p w:rsidR="002B7004" w:rsidRPr="00C14700" w:rsidRDefault="00AD26D0"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Blaenau Gwent County Borough Council</w:t>
            </w:r>
          </w:p>
        </w:tc>
      </w:tr>
      <w:tr w:rsidR="002B7004" w:rsidRPr="00BC36DD" w:rsidTr="00B77D81">
        <w:trPr>
          <w:trHeight w:val="300"/>
        </w:trPr>
        <w:tc>
          <w:tcPr>
            <w:tcW w:w="3417" w:type="dxa"/>
            <w:shd w:val="clear" w:color="auto" w:fill="auto"/>
            <w:noWrap/>
            <w:vAlign w:val="center"/>
          </w:tcPr>
          <w:p w:rsidR="002B7004" w:rsidRPr="00BC36DD" w:rsidRDefault="002B7004"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Paul Symes</w:t>
            </w:r>
          </w:p>
        </w:tc>
        <w:tc>
          <w:tcPr>
            <w:tcW w:w="5529" w:type="dxa"/>
            <w:shd w:val="clear" w:color="auto" w:fill="auto"/>
            <w:noWrap/>
            <w:vAlign w:val="center"/>
          </w:tcPr>
          <w:p w:rsidR="002B7004" w:rsidRPr="00BC36DD" w:rsidRDefault="002B7004"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Blaenau Gwent County Borough Council</w:t>
            </w:r>
          </w:p>
        </w:tc>
      </w:tr>
      <w:tr w:rsidR="00AD26D0" w:rsidRPr="00BC36DD" w:rsidTr="00B77D81">
        <w:trPr>
          <w:trHeight w:val="315"/>
        </w:trPr>
        <w:tc>
          <w:tcPr>
            <w:tcW w:w="3417" w:type="dxa"/>
            <w:shd w:val="clear" w:color="auto" w:fill="auto"/>
            <w:noWrap/>
            <w:vAlign w:val="center"/>
          </w:tcPr>
          <w:p w:rsidR="00AD26D0" w:rsidRPr="00BC36DD" w:rsidRDefault="00AD26D0" w:rsidP="004C42FF">
            <w:pPr>
              <w:spacing w:after="0" w:line="240" w:lineRule="auto"/>
              <w:rPr>
                <w:rFonts w:ascii="Arial" w:hAnsi="Arial" w:cs="Arial"/>
              </w:rPr>
            </w:pPr>
            <w:r w:rsidRPr="00BC36DD">
              <w:rPr>
                <w:rFonts w:ascii="Arial" w:eastAsia="Times New Roman" w:hAnsi="Arial" w:cs="Arial"/>
                <w:lang w:eastAsia="en-GB"/>
              </w:rPr>
              <w:t>Emma Scherptong</w:t>
            </w:r>
          </w:p>
        </w:tc>
        <w:tc>
          <w:tcPr>
            <w:tcW w:w="5529" w:type="dxa"/>
            <w:shd w:val="clear" w:color="auto" w:fill="auto"/>
            <w:noWrap/>
            <w:vAlign w:val="center"/>
          </w:tcPr>
          <w:p w:rsidR="00AD26D0" w:rsidRPr="00BC36DD" w:rsidRDefault="00AD26D0" w:rsidP="007657D0">
            <w:pPr>
              <w:spacing w:after="0" w:line="240" w:lineRule="auto"/>
              <w:rPr>
                <w:rFonts w:ascii="Arial" w:hAnsi="Arial" w:cs="Arial"/>
              </w:rPr>
            </w:pPr>
            <w:r w:rsidRPr="00BC36DD">
              <w:rPr>
                <w:rFonts w:ascii="Arial" w:eastAsia="Times New Roman" w:hAnsi="Arial" w:cs="Arial"/>
                <w:lang w:eastAsia="en-GB"/>
              </w:rPr>
              <w:t>Blaenau Gwent County Borough Council</w:t>
            </w:r>
          </w:p>
        </w:tc>
      </w:tr>
      <w:tr w:rsidR="00AD26D0" w:rsidRPr="00BC36DD" w:rsidTr="00B77D81">
        <w:trPr>
          <w:trHeight w:val="315"/>
        </w:trPr>
        <w:tc>
          <w:tcPr>
            <w:tcW w:w="3417" w:type="dxa"/>
            <w:shd w:val="clear" w:color="auto" w:fill="auto"/>
            <w:noWrap/>
            <w:vAlign w:val="center"/>
          </w:tcPr>
          <w:p w:rsidR="00AD26D0" w:rsidRPr="00BC36DD" w:rsidRDefault="00AD26D0" w:rsidP="00DD6928">
            <w:pPr>
              <w:spacing w:after="0" w:line="240" w:lineRule="auto"/>
              <w:rPr>
                <w:rFonts w:ascii="Arial" w:hAnsi="Arial" w:cs="Arial"/>
              </w:rPr>
            </w:pPr>
            <w:r>
              <w:rPr>
                <w:rFonts w:ascii="Arial" w:hAnsi="Arial" w:cs="Arial"/>
              </w:rPr>
              <w:t>Glyn Jones</w:t>
            </w:r>
          </w:p>
        </w:tc>
        <w:tc>
          <w:tcPr>
            <w:tcW w:w="5529" w:type="dxa"/>
            <w:shd w:val="clear" w:color="auto" w:fill="auto"/>
            <w:noWrap/>
            <w:vAlign w:val="center"/>
          </w:tcPr>
          <w:p w:rsidR="00AD26D0" w:rsidRPr="00BC36DD" w:rsidRDefault="00AD26D0" w:rsidP="00DD6928">
            <w:pPr>
              <w:spacing w:after="0" w:line="240" w:lineRule="auto"/>
              <w:rPr>
                <w:rFonts w:ascii="Arial" w:hAnsi="Arial" w:cs="Arial"/>
              </w:rPr>
            </w:pPr>
            <w:r w:rsidRPr="00BC36DD">
              <w:rPr>
                <w:rFonts w:ascii="Arial" w:hAnsi="Arial" w:cs="Arial"/>
              </w:rPr>
              <w:t>Aneurin Bevan University Health Board</w:t>
            </w:r>
          </w:p>
        </w:tc>
      </w:tr>
      <w:tr w:rsidR="00AD26D0" w:rsidRPr="00BC36DD" w:rsidTr="00B77D81">
        <w:trPr>
          <w:trHeight w:val="315"/>
        </w:trPr>
        <w:tc>
          <w:tcPr>
            <w:tcW w:w="3417" w:type="dxa"/>
            <w:shd w:val="clear" w:color="auto" w:fill="auto"/>
            <w:noWrap/>
            <w:vAlign w:val="center"/>
          </w:tcPr>
          <w:p w:rsidR="00AD26D0" w:rsidRPr="00BC36DD" w:rsidRDefault="00AD26D0" w:rsidP="00DD6928">
            <w:pPr>
              <w:spacing w:after="0" w:line="240" w:lineRule="auto"/>
              <w:rPr>
                <w:rFonts w:ascii="Arial" w:eastAsia="Times New Roman" w:hAnsi="Arial" w:cs="Arial"/>
                <w:lang w:eastAsia="en-GB"/>
              </w:rPr>
            </w:pPr>
            <w:r w:rsidRPr="00BC36DD">
              <w:rPr>
                <w:rFonts w:ascii="Arial" w:hAnsi="Arial" w:cs="Arial"/>
              </w:rPr>
              <w:t>Phil Robson</w:t>
            </w:r>
          </w:p>
        </w:tc>
        <w:tc>
          <w:tcPr>
            <w:tcW w:w="5529" w:type="dxa"/>
            <w:shd w:val="clear" w:color="auto" w:fill="auto"/>
            <w:noWrap/>
            <w:vAlign w:val="center"/>
          </w:tcPr>
          <w:p w:rsidR="00AD26D0" w:rsidRPr="00BC36DD" w:rsidRDefault="00AD26D0" w:rsidP="00DD6928">
            <w:pPr>
              <w:spacing w:after="0" w:line="240" w:lineRule="auto"/>
              <w:rPr>
                <w:rFonts w:ascii="Arial" w:eastAsia="Times New Roman" w:hAnsi="Arial" w:cs="Arial"/>
                <w:lang w:eastAsia="en-GB"/>
              </w:rPr>
            </w:pPr>
            <w:r w:rsidRPr="00BC36DD">
              <w:rPr>
                <w:rFonts w:ascii="Arial" w:hAnsi="Arial" w:cs="Arial"/>
              </w:rPr>
              <w:t>Aneurin Bevan University Health Board</w:t>
            </w:r>
          </w:p>
        </w:tc>
      </w:tr>
      <w:tr w:rsidR="00AD26D0" w:rsidRPr="00BC36DD" w:rsidTr="00B77D81">
        <w:trPr>
          <w:trHeight w:val="315"/>
        </w:trPr>
        <w:tc>
          <w:tcPr>
            <w:tcW w:w="3417" w:type="dxa"/>
            <w:shd w:val="clear" w:color="auto" w:fill="auto"/>
            <w:noWrap/>
            <w:vAlign w:val="center"/>
          </w:tcPr>
          <w:p w:rsidR="00AD26D0" w:rsidRPr="00BC36DD" w:rsidRDefault="00AD26D0" w:rsidP="00DD6928">
            <w:pPr>
              <w:spacing w:after="0" w:line="240" w:lineRule="auto"/>
              <w:rPr>
                <w:rFonts w:ascii="Arial" w:hAnsi="Arial" w:cs="Arial"/>
              </w:rPr>
            </w:pPr>
            <w:r>
              <w:rPr>
                <w:rFonts w:ascii="Arial" w:hAnsi="Arial" w:cs="Arial"/>
              </w:rPr>
              <w:t>Eryl Powell</w:t>
            </w:r>
          </w:p>
        </w:tc>
        <w:tc>
          <w:tcPr>
            <w:tcW w:w="5529" w:type="dxa"/>
            <w:shd w:val="clear" w:color="auto" w:fill="auto"/>
            <w:noWrap/>
            <w:vAlign w:val="center"/>
          </w:tcPr>
          <w:p w:rsidR="00AD26D0" w:rsidRPr="00BC36DD" w:rsidRDefault="00AD26D0" w:rsidP="00DD6928">
            <w:pPr>
              <w:spacing w:after="0" w:line="240" w:lineRule="auto"/>
              <w:rPr>
                <w:rFonts w:ascii="Arial" w:hAnsi="Arial" w:cs="Arial"/>
              </w:rPr>
            </w:pPr>
            <w:r>
              <w:rPr>
                <w:rFonts w:ascii="Arial" w:hAnsi="Arial" w:cs="Arial"/>
              </w:rPr>
              <w:t>Public Health Wales</w:t>
            </w:r>
          </w:p>
        </w:tc>
      </w:tr>
      <w:tr w:rsidR="00AD26D0" w:rsidRPr="00BC36DD" w:rsidTr="00B77D81">
        <w:trPr>
          <w:trHeight w:val="300"/>
        </w:trPr>
        <w:tc>
          <w:tcPr>
            <w:tcW w:w="3417" w:type="dxa"/>
            <w:shd w:val="clear" w:color="auto" w:fill="auto"/>
            <w:noWrap/>
            <w:vAlign w:val="center"/>
          </w:tcPr>
          <w:p w:rsidR="00AD26D0" w:rsidRPr="00BC36DD" w:rsidRDefault="00AD26D0" w:rsidP="007657D0">
            <w:pPr>
              <w:spacing w:after="0" w:line="240" w:lineRule="auto"/>
              <w:rPr>
                <w:rFonts w:ascii="Arial" w:eastAsia="Times New Roman" w:hAnsi="Arial" w:cs="Arial"/>
                <w:lang w:eastAsia="en-GB"/>
              </w:rPr>
            </w:pPr>
            <w:r w:rsidRPr="00BC36DD">
              <w:rPr>
                <w:rFonts w:ascii="Arial" w:hAnsi="Arial" w:cs="Arial"/>
              </w:rPr>
              <w:t>Martyn Featherstone</w:t>
            </w:r>
          </w:p>
        </w:tc>
        <w:tc>
          <w:tcPr>
            <w:tcW w:w="5529" w:type="dxa"/>
            <w:shd w:val="clear" w:color="auto" w:fill="auto"/>
            <w:noWrap/>
            <w:vAlign w:val="center"/>
          </w:tcPr>
          <w:p w:rsidR="00AD26D0" w:rsidRPr="00BC36DD" w:rsidRDefault="00AD26D0" w:rsidP="007657D0">
            <w:pPr>
              <w:spacing w:after="0" w:line="240" w:lineRule="auto"/>
              <w:rPr>
                <w:rFonts w:ascii="Arial" w:eastAsia="Times New Roman" w:hAnsi="Arial" w:cs="Arial"/>
                <w:lang w:eastAsia="en-GB"/>
              </w:rPr>
            </w:pPr>
            <w:r w:rsidRPr="00BC36DD">
              <w:rPr>
                <w:rFonts w:ascii="Arial" w:hAnsi="Arial" w:cs="Arial"/>
              </w:rPr>
              <w:t>Gwent Association of Voluntary Organisation</w:t>
            </w:r>
          </w:p>
        </w:tc>
      </w:tr>
      <w:tr w:rsidR="00AD26D0" w:rsidRPr="00BC36DD" w:rsidTr="00B77D81">
        <w:trPr>
          <w:trHeight w:val="315"/>
        </w:trPr>
        <w:tc>
          <w:tcPr>
            <w:tcW w:w="3417" w:type="dxa"/>
            <w:shd w:val="clear" w:color="auto" w:fill="auto"/>
            <w:noWrap/>
            <w:vAlign w:val="center"/>
          </w:tcPr>
          <w:p w:rsidR="00AD26D0" w:rsidRPr="00BC36DD" w:rsidRDefault="00AD26D0" w:rsidP="00655209">
            <w:pPr>
              <w:spacing w:after="0" w:line="240" w:lineRule="auto"/>
              <w:rPr>
                <w:rFonts w:ascii="Arial" w:eastAsia="Times New Roman" w:hAnsi="Arial" w:cs="Arial"/>
                <w:lang w:eastAsia="en-GB"/>
              </w:rPr>
            </w:pPr>
            <w:r w:rsidRPr="00BC36DD">
              <w:rPr>
                <w:rFonts w:ascii="Arial" w:hAnsi="Arial" w:cs="Arial"/>
              </w:rPr>
              <w:t>Jeff Farrar</w:t>
            </w:r>
          </w:p>
        </w:tc>
        <w:tc>
          <w:tcPr>
            <w:tcW w:w="5529" w:type="dxa"/>
            <w:shd w:val="clear" w:color="auto" w:fill="auto"/>
            <w:noWrap/>
            <w:vAlign w:val="center"/>
          </w:tcPr>
          <w:p w:rsidR="00AD26D0" w:rsidRPr="00BC36DD" w:rsidRDefault="00AD26D0" w:rsidP="007657D0">
            <w:pPr>
              <w:spacing w:after="0" w:line="240" w:lineRule="auto"/>
              <w:rPr>
                <w:rFonts w:ascii="Arial" w:hAnsi="Arial" w:cs="Arial"/>
              </w:rPr>
            </w:pPr>
            <w:r w:rsidRPr="00BC36DD">
              <w:rPr>
                <w:rFonts w:ascii="Arial" w:hAnsi="Arial" w:cs="Arial"/>
              </w:rPr>
              <w:t>Gwent Police</w:t>
            </w:r>
          </w:p>
        </w:tc>
      </w:tr>
      <w:tr w:rsidR="00AD26D0" w:rsidRPr="00BC36DD" w:rsidTr="00B77D81">
        <w:trPr>
          <w:trHeight w:val="315"/>
        </w:trPr>
        <w:tc>
          <w:tcPr>
            <w:tcW w:w="3417" w:type="dxa"/>
            <w:shd w:val="clear" w:color="auto" w:fill="auto"/>
            <w:noWrap/>
            <w:vAlign w:val="center"/>
          </w:tcPr>
          <w:p w:rsidR="00AD26D0" w:rsidRPr="00BC36DD" w:rsidRDefault="00AD26D0" w:rsidP="00655209">
            <w:pPr>
              <w:spacing w:after="0" w:line="240" w:lineRule="auto"/>
              <w:rPr>
                <w:rFonts w:ascii="Arial" w:hAnsi="Arial" w:cs="Arial"/>
              </w:rPr>
            </w:pPr>
            <w:r w:rsidRPr="00BC36DD">
              <w:rPr>
                <w:rFonts w:ascii="Arial" w:eastAsia="Times New Roman" w:hAnsi="Arial" w:cs="Arial"/>
                <w:lang w:eastAsia="en-GB"/>
              </w:rPr>
              <w:t>Michael Evans</w:t>
            </w:r>
          </w:p>
        </w:tc>
        <w:tc>
          <w:tcPr>
            <w:tcW w:w="5529" w:type="dxa"/>
            <w:shd w:val="clear" w:color="auto" w:fill="auto"/>
            <w:noWrap/>
            <w:vAlign w:val="center"/>
          </w:tcPr>
          <w:p w:rsidR="00AD26D0" w:rsidRPr="00BC36DD" w:rsidRDefault="00AD26D0" w:rsidP="007657D0">
            <w:pPr>
              <w:spacing w:after="0" w:line="240" w:lineRule="auto"/>
              <w:rPr>
                <w:rFonts w:ascii="Arial" w:hAnsi="Arial" w:cs="Arial"/>
              </w:rPr>
            </w:pPr>
            <w:r w:rsidRPr="00BC36DD">
              <w:rPr>
                <w:rFonts w:ascii="Arial" w:eastAsia="Times New Roman" w:hAnsi="Arial" w:cs="Arial"/>
                <w:lang w:eastAsia="en-GB"/>
              </w:rPr>
              <w:t>Natural Resources Wales</w:t>
            </w:r>
          </w:p>
        </w:tc>
      </w:tr>
      <w:tr w:rsidR="00AD26D0" w:rsidRPr="00BC36DD" w:rsidTr="00B77D81">
        <w:trPr>
          <w:trHeight w:val="315"/>
        </w:trPr>
        <w:tc>
          <w:tcPr>
            <w:tcW w:w="3417" w:type="dxa"/>
            <w:shd w:val="clear" w:color="auto" w:fill="auto"/>
            <w:noWrap/>
            <w:vAlign w:val="center"/>
          </w:tcPr>
          <w:p w:rsidR="00AD26D0" w:rsidRPr="00BC36DD" w:rsidRDefault="00AD26D0" w:rsidP="00655209">
            <w:pPr>
              <w:spacing w:after="0" w:line="240" w:lineRule="auto"/>
              <w:rPr>
                <w:rFonts w:ascii="Arial" w:hAnsi="Arial" w:cs="Arial"/>
              </w:rPr>
            </w:pPr>
            <w:r>
              <w:rPr>
                <w:rFonts w:ascii="Arial" w:hAnsi="Arial" w:cs="Arial"/>
              </w:rPr>
              <w:t>Joe Logan</w:t>
            </w:r>
          </w:p>
        </w:tc>
        <w:tc>
          <w:tcPr>
            <w:tcW w:w="5529" w:type="dxa"/>
            <w:shd w:val="clear" w:color="auto" w:fill="auto"/>
            <w:noWrap/>
            <w:vAlign w:val="center"/>
          </w:tcPr>
          <w:p w:rsidR="00AD26D0" w:rsidRPr="00BC36DD" w:rsidRDefault="00AD26D0" w:rsidP="007657D0">
            <w:pPr>
              <w:spacing w:after="0" w:line="240" w:lineRule="auto"/>
              <w:rPr>
                <w:rFonts w:ascii="Arial" w:hAnsi="Arial" w:cs="Arial"/>
              </w:rPr>
            </w:pPr>
            <w:r>
              <w:rPr>
                <w:rFonts w:ascii="Arial" w:hAnsi="Arial" w:cs="Arial"/>
              </w:rPr>
              <w:t>Tai Calon</w:t>
            </w:r>
          </w:p>
        </w:tc>
      </w:tr>
      <w:tr w:rsidR="00AD26D0" w:rsidRPr="00BC36DD" w:rsidTr="00B77D81">
        <w:trPr>
          <w:trHeight w:val="300"/>
        </w:trPr>
        <w:tc>
          <w:tcPr>
            <w:tcW w:w="3417" w:type="dxa"/>
            <w:shd w:val="clear" w:color="auto" w:fill="auto"/>
            <w:noWrap/>
            <w:vAlign w:val="center"/>
          </w:tcPr>
          <w:p w:rsidR="00AD26D0" w:rsidRPr="00BC36DD" w:rsidRDefault="00AD26D0" w:rsidP="007657D0">
            <w:pPr>
              <w:spacing w:after="0" w:line="240" w:lineRule="auto"/>
              <w:rPr>
                <w:rFonts w:ascii="Arial" w:eastAsia="Times New Roman" w:hAnsi="Arial" w:cs="Arial"/>
                <w:lang w:eastAsia="en-GB"/>
              </w:rPr>
            </w:pPr>
            <w:r w:rsidRPr="00BC36DD">
              <w:rPr>
                <w:rFonts w:ascii="Arial" w:hAnsi="Arial" w:cs="Arial"/>
              </w:rPr>
              <w:t>Jeff Cuthbert</w:t>
            </w:r>
          </w:p>
        </w:tc>
        <w:tc>
          <w:tcPr>
            <w:tcW w:w="5529" w:type="dxa"/>
            <w:shd w:val="clear" w:color="auto" w:fill="auto"/>
            <w:noWrap/>
            <w:vAlign w:val="center"/>
          </w:tcPr>
          <w:p w:rsidR="00AD26D0" w:rsidRPr="00BC36DD" w:rsidRDefault="00AD26D0" w:rsidP="007657D0">
            <w:pPr>
              <w:spacing w:after="0" w:line="240" w:lineRule="auto"/>
              <w:rPr>
                <w:rFonts w:ascii="Arial" w:eastAsia="Times New Roman" w:hAnsi="Arial" w:cs="Arial"/>
                <w:lang w:eastAsia="en-GB"/>
              </w:rPr>
            </w:pPr>
            <w:r w:rsidRPr="00BC36DD">
              <w:rPr>
                <w:rFonts w:ascii="Arial" w:hAnsi="Arial" w:cs="Arial"/>
              </w:rPr>
              <w:t>Office of the Police and Crime Commissioner</w:t>
            </w:r>
          </w:p>
        </w:tc>
      </w:tr>
      <w:tr w:rsidR="00AD26D0" w:rsidRPr="00BC36DD" w:rsidTr="00B77D81">
        <w:trPr>
          <w:trHeight w:val="300"/>
        </w:trPr>
        <w:tc>
          <w:tcPr>
            <w:tcW w:w="3417" w:type="dxa"/>
            <w:shd w:val="clear" w:color="auto" w:fill="auto"/>
            <w:noWrap/>
            <w:vAlign w:val="center"/>
          </w:tcPr>
          <w:p w:rsidR="00AD26D0" w:rsidRPr="00BC36DD" w:rsidRDefault="00AD26D0"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Neil Taylor</w:t>
            </w:r>
          </w:p>
        </w:tc>
        <w:tc>
          <w:tcPr>
            <w:tcW w:w="5529" w:type="dxa"/>
            <w:shd w:val="clear" w:color="auto" w:fill="auto"/>
            <w:noWrap/>
            <w:vAlign w:val="center"/>
          </w:tcPr>
          <w:p w:rsidR="00AD26D0" w:rsidRPr="00BC36DD" w:rsidRDefault="00AD26D0" w:rsidP="007657D0">
            <w:pPr>
              <w:spacing w:after="0" w:line="240" w:lineRule="auto"/>
              <w:rPr>
                <w:rFonts w:ascii="Arial" w:eastAsia="Times New Roman" w:hAnsi="Arial" w:cs="Arial"/>
                <w:lang w:eastAsia="en-GB"/>
              </w:rPr>
            </w:pPr>
            <w:r w:rsidRPr="00BC36DD">
              <w:rPr>
                <w:rFonts w:ascii="Arial" w:hAnsi="Arial" w:cs="Arial"/>
              </w:rPr>
              <w:t>Office of the Police and Crime Commissioner</w:t>
            </w:r>
          </w:p>
        </w:tc>
      </w:tr>
      <w:tr w:rsidR="00AD26D0" w:rsidRPr="00BC36DD" w:rsidTr="00B77D81">
        <w:trPr>
          <w:trHeight w:val="315"/>
        </w:trPr>
        <w:tc>
          <w:tcPr>
            <w:tcW w:w="3417" w:type="dxa"/>
            <w:shd w:val="clear" w:color="auto" w:fill="auto"/>
            <w:noWrap/>
            <w:vAlign w:val="center"/>
          </w:tcPr>
          <w:p w:rsidR="00AD26D0" w:rsidRPr="00BC36DD" w:rsidRDefault="00AD26D0" w:rsidP="00655209">
            <w:pPr>
              <w:spacing w:after="0" w:line="240" w:lineRule="auto"/>
              <w:rPr>
                <w:rFonts w:ascii="Arial" w:hAnsi="Arial" w:cs="Arial"/>
              </w:rPr>
            </w:pPr>
            <w:r>
              <w:rPr>
                <w:rFonts w:ascii="Arial" w:hAnsi="Arial" w:cs="Arial"/>
              </w:rPr>
              <w:t>Diana Binding</w:t>
            </w:r>
          </w:p>
        </w:tc>
        <w:tc>
          <w:tcPr>
            <w:tcW w:w="5529" w:type="dxa"/>
            <w:shd w:val="clear" w:color="auto" w:fill="auto"/>
            <w:noWrap/>
            <w:vAlign w:val="center"/>
          </w:tcPr>
          <w:p w:rsidR="00AD26D0" w:rsidRPr="00BC36DD" w:rsidRDefault="00AD26D0" w:rsidP="007657D0">
            <w:pPr>
              <w:spacing w:after="0" w:line="240" w:lineRule="auto"/>
              <w:rPr>
                <w:rFonts w:ascii="Arial" w:hAnsi="Arial" w:cs="Arial"/>
              </w:rPr>
            </w:pPr>
            <w:r>
              <w:rPr>
                <w:rFonts w:ascii="Arial" w:hAnsi="Arial" w:cs="Arial"/>
              </w:rPr>
              <w:t xml:space="preserve">Wales Probation Service </w:t>
            </w:r>
          </w:p>
        </w:tc>
      </w:tr>
      <w:tr w:rsidR="00AD26D0" w:rsidRPr="00BC36DD" w:rsidTr="00B77D81">
        <w:trPr>
          <w:trHeight w:val="315"/>
        </w:trPr>
        <w:tc>
          <w:tcPr>
            <w:tcW w:w="3417" w:type="dxa"/>
            <w:shd w:val="clear" w:color="auto" w:fill="auto"/>
            <w:noWrap/>
            <w:vAlign w:val="center"/>
          </w:tcPr>
          <w:p w:rsidR="00AD26D0" w:rsidRPr="00BC36DD" w:rsidRDefault="00AD26D0" w:rsidP="00655209">
            <w:pPr>
              <w:spacing w:after="0" w:line="240" w:lineRule="auto"/>
              <w:rPr>
                <w:rFonts w:ascii="Arial" w:hAnsi="Arial" w:cs="Arial"/>
              </w:rPr>
            </w:pPr>
            <w:r w:rsidRPr="00BC36DD">
              <w:rPr>
                <w:rFonts w:ascii="Arial" w:hAnsi="Arial" w:cs="Arial"/>
              </w:rPr>
              <w:t>Dewi Jones</w:t>
            </w:r>
          </w:p>
        </w:tc>
        <w:tc>
          <w:tcPr>
            <w:tcW w:w="5529" w:type="dxa"/>
            <w:shd w:val="clear" w:color="auto" w:fill="auto"/>
            <w:noWrap/>
            <w:vAlign w:val="center"/>
          </w:tcPr>
          <w:p w:rsidR="00AD26D0" w:rsidRPr="00BC36DD" w:rsidRDefault="00AD26D0" w:rsidP="007657D0">
            <w:pPr>
              <w:spacing w:after="0" w:line="240" w:lineRule="auto"/>
              <w:rPr>
                <w:rFonts w:ascii="Arial" w:hAnsi="Arial" w:cs="Arial"/>
              </w:rPr>
            </w:pPr>
            <w:r w:rsidRPr="00BC36DD">
              <w:rPr>
                <w:rFonts w:ascii="Arial" w:hAnsi="Arial" w:cs="Arial"/>
              </w:rPr>
              <w:t>South Wales Fire and Rescue Service</w:t>
            </w:r>
          </w:p>
        </w:tc>
      </w:tr>
      <w:tr w:rsidR="00AD26D0" w:rsidRPr="00BC36DD" w:rsidTr="002D021F">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6D0" w:rsidRPr="00BC36DD" w:rsidRDefault="00AD26D0" w:rsidP="00655209">
            <w:pPr>
              <w:spacing w:after="0" w:line="240" w:lineRule="auto"/>
              <w:rPr>
                <w:rFonts w:ascii="Arial" w:hAnsi="Arial" w:cs="Arial"/>
              </w:rPr>
            </w:pPr>
            <w:r w:rsidRPr="00BC36DD">
              <w:rPr>
                <w:rFonts w:ascii="Arial" w:hAnsi="Arial" w:cs="Arial"/>
              </w:rPr>
              <w:t>Alexandra Vedmore (Notes)</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6D0" w:rsidRPr="00BC36DD" w:rsidRDefault="00AD26D0" w:rsidP="007657D0">
            <w:pPr>
              <w:spacing w:after="0" w:line="240" w:lineRule="auto"/>
              <w:rPr>
                <w:rFonts w:ascii="Arial" w:hAnsi="Arial" w:cs="Arial"/>
              </w:rPr>
            </w:pPr>
            <w:r w:rsidRPr="00BC36DD">
              <w:rPr>
                <w:rFonts w:ascii="Arial" w:hAnsi="Arial" w:cs="Arial"/>
              </w:rPr>
              <w:t>Blaenau Gwent County Borough Council</w:t>
            </w:r>
          </w:p>
        </w:tc>
      </w:tr>
    </w:tbl>
    <w:p w:rsidR="00A51D38" w:rsidRPr="00BC36DD" w:rsidRDefault="00A51D38" w:rsidP="00A51D38">
      <w:pPr>
        <w:jc w:val="both"/>
        <w:rPr>
          <w:rFonts w:ascii="Arial" w:hAnsi="Arial" w:cs="Arial"/>
          <w:b/>
        </w:rPr>
      </w:pPr>
    </w:p>
    <w:p w:rsidR="00A51D38" w:rsidRPr="00BC36DD" w:rsidRDefault="00A51D38" w:rsidP="00A51D38">
      <w:pPr>
        <w:jc w:val="both"/>
        <w:rPr>
          <w:rFonts w:ascii="Arial" w:hAnsi="Arial" w:cs="Arial"/>
          <w:b/>
        </w:rPr>
      </w:pPr>
      <w:r w:rsidRPr="00BC36DD">
        <w:rPr>
          <w:rFonts w:ascii="Arial" w:hAnsi="Arial" w:cs="Arial"/>
          <w:b/>
        </w:rPr>
        <w:t xml:space="preserve">Apologies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7"/>
        <w:gridCol w:w="5529"/>
      </w:tblGrid>
      <w:tr w:rsidR="00C42BA8" w:rsidRPr="00BC36DD" w:rsidTr="000D62D1">
        <w:trPr>
          <w:trHeight w:val="300"/>
        </w:trPr>
        <w:tc>
          <w:tcPr>
            <w:tcW w:w="3417" w:type="dxa"/>
            <w:shd w:val="clear" w:color="auto" w:fill="auto"/>
            <w:noWrap/>
            <w:vAlign w:val="center"/>
          </w:tcPr>
          <w:p w:rsidR="00C42BA8" w:rsidRPr="00BC36DD" w:rsidRDefault="00C42BA8"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Nick Davies</w:t>
            </w:r>
          </w:p>
        </w:tc>
        <w:tc>
          <w:tcPr>
            <w:tcW w:w="5529" w:type="dxa"/>
            <w:shd w:val="clear" w:color="auto" w:fill="auto"/>
            <w:noWrap/>
            <w:vAlign w:val="center"/>
          </w:tcPr>
          <w:p w:rsidR="00C42BA8" w:rsidRPr="00BC36DD" w:rsidRDefault="00C6188D"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Probation</w:t>
            </w:r>
            <w:r w:rsidR="00C42BA8" w:rsidRPr="00BC36DD">
              <w:rPr>
                <w:rFonts w:ascii="Arial" w:eastAsia="Times New Roman" w:hAnsi="Arial" w:cs="Arial"/>
                <w:color w:val="000000"/>
                <w:lang w:eastAsia="en-GB"/>
              </w:rPr>
              <w:t xml:space="preserve"> Services</w:t>
            </w:r>
          </w:p>
        </w:tc>
      </w:tr>
      <w:tr w:rsidR="00C14700" w:rsidRPr="00BC36DD" w:rsidTr="000D62D1">
        <w:trPr>
          <w:trHeight w:val="300"/>
        </w:trPr>
        <w:tc>
          <w:tcPr>
            <w:tcW w:w="3417" w:type="dxa"/>
            <w:shd w:val="clear" w:color="auto" w:fill="auto"/>
            <w:noWrap/>
            <w:vAlign w:val="center"/>
          </w:tcPr>
          <w:p w:rsidR="00C14700" w:rsidRPr="00BC36DD" w:rsidRDefault="00C14700" w:rsidP="000D62D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Zoe Rose</w:t>
            </w:r>
          </w:p>
        </w:tc>
        <w:tc>
          <w:tcPr>
            <w:tcW w:w="5529" w:type="dxa"/>
            <w:shd w:val="clear" w:color="auto" w:fill="auto"/>
            <w:noWrap/>
            <w:vAlign w:val="center"/>
          </w:tcPr>
          <w:p w:rsidR="00C14700" w:rsidRPr="00BC36DD" w:rsidRDefault="00C14700" w:rsidP="000D62D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Probation Services</w:t>
            </w:r>
          </w:p>
        </w:tc>
      </w:tr>
      <w:tr w:rsidR="00C42BA8" w:rsidRPr="00BC36DD" w:rsidTr="000D62D1">
        <w:trPr>
          <w:trHeight w:val="300"/>
        </w:trPr>
        <w:tc>
          <w:tcPr>
            <w:tcW w:w="3417" w:type="dxa"/>
            <w:shd w:val="clear" w:color="auto" w:fill="auto"/>
            <w:noWrap/>
            <w:vAlign w:val="center"/>
          </w:tcPr>
          <w:p w:rsidR="00C42BA8" w:rsidRPr="00BC36DD" w:rsidRDefault="00C42BA8"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Guy Lacey</w:t>
            </w:r>
          </w:p>
        </w:tc>
        <w:tc>
          <w:tcPr>
            <w:tcW w:w="5529" w:type="dxa"/>
            <w:shd w:val="clear" w:color="auto" w:fill="auto"/>
            <w:noWrap/>
            <w:vAlign w:val="center"/>
          </w:tcPr>
          <w:p w:rsidR="00C42BA8" w:rsidRPr="00BC36DD" w:rsidRDefault="00C42BA8"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Coleg Gwent</w:t>
            </w:r>
          </w:p>
        </w:tc>
      </w:tr>
      <w:tr w:rsidR="00244DE6" w:rsidRPr="00BC36DD" w:rsidTr="000D62D1">
        <w:trPr>
          <w:trHeight w:val="300"/>
        </w:trPr>
        <w:tc>
          <w:tcPr>
            <w:tcW w:w="3417" w:type="dxa"/>
            <w:shd w:val="clear" w:color="auto" w:fill="auto"/>
            <w:noWrap/>
            <w:vAlign w:val="center"/>
          </w:tcPr>
          <w:p w:rsidR="00244DE6" w:rsidRPr="00BC36DD" w:rsidRDefault="00244DE6" w:rsidP="000D62D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John Sexton</w:t>
            </w:r>
          </w:p>
        </w:tc>
        <w:tc>
          <w:tcPr>
            <w:tcW w:w="5529" w:type="dxa"/>
            <w:shd w:val="clear" w:color="auto" w:fill="auto"/>
            <w:noWrap/>
            <w:vAlign w:val="center"/>
          </w:tcPr>
          <w:p w:rsidR="00244DE6" w:rsidRPr="00BC36DD" w:rsidRDefault="00244DE6" w:rsidP="000D62D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Coleg Gwent</w:t>
            </w:r>
          </w:p>
        </w:tc>
      </w:tr>
      <w:tr w:rsidR="00C14700" w:rsidRPr="00BC36DD" w:rsidTr="000D62D1">
        <w:trPr>
          <w:trHeight w:val="300"/>
        </w:trPr>
        <w:tc>
          <w:tcPr>
            <w:tcW w:w="3417" w:type="dxa"/>
            <w:shd w:val="clear" w:color="auto" w:fill="auto"/>
            <w:noWrap/>
            <w:vAlign w:val="center"/>
          </w:tcPr>
          <w:p w:rsidR="00C14700" w:rsidRPr="00C14700" w:rsidRDefault="00C14700" w:rsidP="0072391E">
            <w:pPr>
              <w:spacing w:after="0" w:line="240" w:lineRule="auto"/>
              <w:rPr>
                <w:rFonts w:ascii="Arial" w:eastAsia="Times New Roman" w:hAnsi="Arial" w:cs="Arial"/>
                <w:lang w:eastAsia="en-GB"/>
              </w:rPr>
            </w:pPr>
            <w:r w:rsidRPr="00C14700">
              <w:rPr>
                <w:rFonts w:ascii="Arial" w:eastAsia="Times New Roman" w:hAnsi="Arial" w:cs="Arial"/>
                <w:lang w:eastAsia="en-GB"/>
              </w:rPr>
              <w:t>Bernadette Elias</w:t>
            </w:r>
          </w:p>
        </w:tc>
        <w:tc>
          <w:tcPr>
            <w:tcW w:w="5529" w:type="dxa"/>
            <w:shd w:val="clear" w:color="auto" w:fill="auto"/>
            <w:noWrap/>
            <w:vAlign w:val="center"/>
          </w:tcPr>
          <w:p w:rsidR="00C14700" w:rsidRPr="00C14700" w:rsidRDefault="00C14700" w:rsidP="0072391E">
            <w:pPr>
              <w:spacing w:after="0" w:line="240" w:lineRule="auto"/>
              <w:rPr>
                <w:rFonts w:ascii="Arial" w:eastAsia="Times New Roman" w:hAnsi="Arial" w:cs="Arial"/>
                <w:lang w:eastAsia="en-GB"/>
              </w:rPr>
            </w:pPr>
            <w:r w:rsidRPr="00C14700">
              <w:rPr>
                <w:rFonts w:ascii="Arial" w:eastAsia="Times New Roman" w:hAnsi="Arial" w:cs="Arial"/>
                <w:lang w:eastAsia="en-GB"/>
              </w:rPr>
              <w:t>Blaenau Gwent County Borough Council</w:t>
            </w:r>
          </w:p>
        </w:tc>
      </w:tr>
      <w:tr w:rsidR="00AD26D0" w:rsidRPr="00BC36DD" w:rsidTr="000D62D1">
        <w:trPr>
          <w:trHeight w:val="300"/>
        </w:trPr>
        <w:tc>
          <w:tcPr>
            <w:tcW w:w="3417" w:type="dxa"/>
            <w:shd w:val="clear" w:color="auto" w:fill="auto"/>
            <w:noWrap/>
            <w:vAlign w:val="center"/>
          </w:tcPr>
          <w:p w:rsidR="00AD26D0" w:rsidRPr="00BC36DD" w:rsidRDefault="00AD26D0" w:rsidP="0072391E">
            <w:pPr>
              <w:spacing w:after="0" w:line="240" w:lineRule="auto"/>
              <w:rPr>
                <w:rFonts w:ascii="Arial" w:eastAsia="Times New Roman" w:hAnsi="Arial" w:cs="Arial"/>
                <w:lang w:eastAsia="en-GB"/>
              </w:rPr>
            </w:pPr>
            <w:r w:rsidRPr="00BC36DD">
              <w:rPr>
                <w:rFonts w:ascii="Arial" w:eastAsia="Times New Roman" w:hAnsi="Arial" w:cs="Arial"/>
                <w:lang w:eastAsia="en-GB"/>
              </w:rPr>
              <w:t>Rhodri Asby</w:t>
            </w:r>
          </w:p>
        </w:tc>
        <w:tc>
          <w:tcPr>
            <w:tcW w:w="5529" w:type="dxa"/>
            <w:shd w:val="clear" w:color="auto" w:fill="auto"/>
            <w:noWrap/>
            <w:vAlign w:val="center"/>
          </w:tcPr>
          <w:p w:rsidR="00AD26D0" w:rsidRPr="00BC36DD" w:rsidRDefault="00244DE6" w:rsidP="0072391E">
            <w:pPr>
              <w:spacing w:after="0" w:line="240" w:lineRule="auto"/>
              <w:rPr>
                <w:rFonts w:ascii="Arial" w:eastAsia="Times New Roman" w:hAnsi="Arial" w:cs="Arial"/>
                <w:lang w:eastAsia="en-GB"/>
              </w:rPr>
            </w:pPr>
            <w:r>
              <w:rPr>
                <w:rFonts w:ascii="Arial" w:eastAsia="Times New Roman" w:hAnsi="Arial" w:cs="Arial"/>
                <w:lang w:eastAsia="en-GB"/>
              </w:rPr>
              <w:t xml:space="preserve">Welsh Government </w:t>
            </w:r>
          </w:p>
        </w:tc>
      </w:tr>
      <w:tr w:rsidR="00AD26D0" w:rsidRPr="00BC36DD" w:rsidTr="000D62D1">
        <w:trPr>
          <w:trHeight w:val="300"/>
        </w:trPr>
        <w:tc>
          <w:tcPr>
            <w:tcW w:w="3417" w:type="dxa"/>
            <w:shd w:val="clear" w:color="auto" w:fill="auto"/>
            <w:noWrap/>
            <w:vAlign w:val="center"/>
          </w:tcPr>
          <w:p w:rsidR="00AD26D0" w:rsidRPr="00BC36DD" w:rsidRDefault="00AD26D0" w:rsidP="0072391E">
            <w:pPr>
              <w:spacing w:after="0" w:line="240" w:lineRule="auto"/>
              <w:rPr>
                <w:rFonts w:ascii="Arial" w:hAnsi="Arial" w:cs="Arial"/>
              </w:rPr>
            </w:pPr>
            <w:r w:rsidRPr="00BC36DD">
              <w:rPr>
                <w:rFonts w:ascii="Arial" w:eastAsia="Times New Roman" w:hAnsi="Arial" w:cs="Arial"/>
                <w:lang w:eastAsia="en-GB"/>
              </w:rPr>
              <w:t>Gill Richardson</w:t>
            </w:r>
          </w:p>
        </w:tc>
        <w:tc>
          <w:tcPr>
            <w:tcW w:w="5529" w:type="dxa"/>
            <w:shd w:val="clear" w:color="auto" w:fill="auto"/>
            <w:noWrap/>
            <w:vAlign w:val="center"/>
          </w:tcPr>
          <w:p w:rsidR="00AD26D0" w:rsidRPr="00BC36DD" w:rsidRDefault="00AD26D0" w:rsidP="0072391E">
            <w:pPr>
              <w:spacing w:after="0" w:line="240" w:lineRule="auto"/>
              <w:rPr>
                <w:rFonts w:ascii="Arial" w:hAnsi="Arial" w:cs="Arial"/>
              </w:rPr>
            </w:pPr>
            <w:r w:rsidRPr="00BC36DD">
              <w:rPr>
                <w:rFonts w:ascii="Arial" w:eastAsia="Times New Roman" w:hAnsi="Arial" w:cs="Arial"/>
                <w:lang w:eastAsia="en-GB"/>
              </w:rPr>
              <w:t>Public Health Wales</w:t>
            </w:r>
          </w:p>
        </w:tc>
      </w:tr>
    </w:tbl>
    <w:p w:rsidR="00655209" w:rsidRPr="00BC36DD" w:rsidRDefault="00655209" w:rsidP="00655209">
      <w:pPr>
        <w:rPr>
          <w:rFonts w:ascii="Arial" w:hAnsi="Arial" w:cs="Arial"/>
          <w:b/>
        </w:rPr>
      </w:pPr>
    </w:p>
    <w:p w:rsidR="005822BA" w:rsidRPr="00B959DE" w:rsidRDefault="00C16BE1" w:rsidP="008E6946">
      <w:pPr>
        <w:jc w:val="both"/>
        <w:rPr>
          <w:rFonts w:ascii="Arial" w:hAnsi="Arial" w:cs="Arial"/>
        </w:rPr>
      </w:pPr>
      <w:r>
        <w:rPr>
          <w:rFonts w:ascii="Arial" w:hAnsi="Arial" w:cs="Arial"/>
        </w:rPr>
        <w:t>The Chair</w:t>
      </w:r>
      <w:r w:rsidR="004F2A52" w:rsidRPr="00BC36DD">
        <w:rPr>
          <w:rFonts w:ascii="Arial" w:hAnsi="Arial" w:cs="Arial"/>
        </w:rPr>
        <w:t xml:space="preserve"> </w:t>
      </w:r>
      <w:r w:rsidR="00FA45AD" w:rsidRPr="00BC36DD">
        <w:rPr>
          <w:rFonts w:ascii="Arial" w:hAnsi="Arial" w:cs="Arial"/>
        </w:rPr>
        <w:t>welcomed</w:t>
      </w:r>
      <w:r w:rsidR="004F2A52" w:rsidRPr="00BC36DD">
        <w:rPr>
          <w:rFonts w:ascii="Arial" w:hAnsi="Arial" w:cs="Arial"/>
        </w:rPr>
        <w:t xml:space="preserve"> </w:t>
      </w:r>
      <w:r w:rsidR="00FA45AD" w:rsidRPr="00BC36DD">
        <w:rPr>
          <w:rFonts w:ascii="Arial" w:hAnsi="Arial" w:cs="Arial"/>
        </w:rPr>
        <w:t>the B</w:t>
      </w:r>
      <w:r w:rsidR="00FD0FA5" w:rsidRPr="00BC36DD">
        <w:rPr>
          <w:rFonts w:ascii="Arial" w:hAnsi="Arial" w:cs="Arial"/>
        </w:rPr>
        <w:t>oard</w:t>
      </w:r>
      <w:r w:rsidR="00865521">
        <w:rPr>
          <w:rFonts w:ascii="Arial" w:hAnsi="Arial" w:cs="Arial"/>
        </w:rPr>
        <w:t xml:space="preserve"> and </w:t>
      </w:r>
      <w:r w:rsidR="00843B4D">
        <w:rPr>
          <w:rFonts w:ascii="Arial" w:hAnsi="Arial" w:cs="Arial"/>
        </w:rPr>
        <w:t>new members present</w:t>
      </w:r>
      <w:r w:rsidR="00ED2EAC" w:rsidRPr="00BC36DD">
        <w:rPr>
          <w:rFonts w:ascii="Arial" w:hAnsi="Arial" w:cs="Arial"/>
        </w:rPr>
        <w:t xml:space="preserve">. </w:t>
      </w:r>
    </w:p>
    <w:p w:rsidR="00843B4D" w:rsidRPr="007D71E7" w:rsidRDefault="00843B4D" w:rsidP="00843B4D">
      <w:pPr>
        <w:pStyle w:val="ListParagraph"/>
        <w:numPr>
          <w:ilvl w:val="0"/>
          <w:numId w:val="2"/>
        </w:numPr>
        <w:spacing w:after="120"/>
        <w:rPr>
          <w:rFonts w:ascii="Arial" w:hAnsi="Arial" w:cs="Arial"/>
          <w:b/>
        </w:rPr>
      </w:pPr>
      <w:r w:rsidRPr="007D71E7">
        <w:rPr>
          <w:rFonts w:ascii="Arial" w:hAnsi="Arial" w:cs="Arial"/>
          <w:b/>
        </w:rPr>
        <w:t xml:space="preserve">Blaenau Gwent Draft Well-being Assessment </w:t>
      </w:r>
      <w:r w:rsidRPr="007D71E7">
        <w:rPr>
          <w:rFonts w:ascii="Arial" w:hAnsi="Arial" w:cs="Arial"/>
          <w:b/>
          <w:i/>
        </w:rPr>
        <w:t xml:space="preserve">(presentation) </w:t>
      </w:r>
    </w:p>
    <w:p w:rsidR="00843B4D" w:rsidRPr="007D71E7" w:rsidRDefault="00843B4D" w:rsidP="00843B4D">
      <w:pPr>
        <w:pStyle w:val="ListParagraph"/>
        <w:spacing w:after="120"/>
        <w:rPr>
          <w:rFonts w:ascii="Arial" w:hAnsi="Arial" w:cs="Arial"/>
          <w:b/>
        </w:rPr>
      </w:pPr>
    </w:p>
    <w:p w:rsidR="00843B4D" w:rsidRPr="007D71E7" w:rsidRDefault="002472F0" w:rsidP="00843B4D">
      <w:pPr>
        <w:pStyle w:val="ListParagraph"/>
        <w:numPr>
          <w:ilvl w:val="0"/>
          <w:numId w:val="31"/>
        </w:numPr>
        <w:spacing w:after="120" w:line="240" w:lineRule="auto"/>
        <w:ind w:left="993" w:hanging="284"/>
        <w:contextualSpacing w:val="0"/>
        <w:rPr>
          <w:rFonts w:ascii="Arial" w:hAnsi="Arial" w:cs="Arial"/>
          <w:b/>
        </w:rPr>
      </w:pPr>
      <w:r>
        <w:rPr>
          <w:rFonts w:ascii="Arial" w:hAnsi="Arial" w:cs="Arial"/>
          <w:b/>
        </w:rPr>
        <w:t>Process for developing</w:t>
      </w:r>
      <w:r w:rsidR="00843B4D" w:rsidRPr="007D71E7">
        <w:rPr>
          <w:rFonts w:ascii="Arial" w:hAnsi="Arial" w:cs="Arial"/>
          <w:b/>
        </w:rPr>
        <w:t xml:space="preserve"> the first draft assessment</w:t>
      </w:r>
    </w:p>
    <w:p w:rsidR="00843B4D" w:rsidRPr="007D71E7" w:rsidRDefault="00843B4D" w:rsidP="00843B4D">
      <w:pPr>
        <w:pStyle w:val="ListParagraph"/>
        <w:numPr>
          <w:ilvl w:val="0"/>
          <w:numId w:val="31"/>
        </w:numPr>
        <w:spacing w:after="120" w:line="240" w:lineRule="auto"/>
        <w:ind w:left="993" w:hanging="284"/>
        <w:contextualSpacing w:val="0"/>
        <w:rPr>
          <w:rFonts w:ascii="Arial" w:hAnsi="Arial" w:cs="Arial"/>
          <w:b/>
        </w:rPr>
      </w:pPr>
      <w:r w:rsidRPr="007D71E7">
        <w:rPr>
          <w:rFonts w:ascii="Arial" w:hAnsi="Arial" w:cs="Arial"/>
          <w:b/>
        </w:rPr>
        <w:t>Overview of structure and content of draft assessment product put out for formal consultation.</w:t>
      </w:r>
    </w:p>
    <w:p w:rsidR="007D71E7" w:rsidRDefault="007D71E7" w:rsidP="007D71E7">
      <w:pPr>
        <w:spacing w:after="120" w:line="240" w:lineRule="auto"/>
        <w:rPr>
          <w:rFonts w:ascii="Arial" w:hAnsi="Arial" w:cs="Arial"/>
        </w:rPr>
      </w:pPr>
      <w:r>
        <w:rPr>
          <w:rFonts w:ascii="Arial" w:hAnsi="Arial" w:cs="Arial"/>
        </w:rPr>
        <w:lastRenderedPageBreak/>
        <w:t>AP gave a presentation on the draft Well-being Assessment</w:t>
      </w:r>
      <w:r w:rsidR="009B7BC4">
        <w:rPr>
          <w:rFonts w:ascii="Arial" w:hAnsi="Arial" w:cs="Arial"/>
        </w:rPr>
        <w:t xml:space="preserve"> and</w:t>
      </w:r>
      <w:r>
        <w:rPr>
          <w:rFonts w:ascii="Arial" w:hAnsi="Arial" w:cs="Arial"/>
        </w:rPr>
        <w:t xml:space="preserve"> the process of developing it</w:t>
      </w:r>
      <w:r w:rsidR="009B7BC4">
        <w:rPr>
          <w:rFonts w:ascii="Arial" w:hAnsi="Arial" w:cs="Arial"/>
        </w:rPr>
        <w:t xml:space="preserve">. AP </w:t>
      </w:r>
      <w:r>
        <w:rPr>
          <w:rFonts w:ascii="Arial" w:hAnsi="Arial" w:cs="Arial"/>
        </w:rPr>
        <w:t>gave an overview</w:t>
      </w:r>
      <w:r w:rsidR="009B7BC4">
        <w:rPr>
          <w:rFonts w:ascii="Arial" w:hAnsi="Arial" w:cs="Arial"/>
        </w:rPr>
        <w:t xml:space="preserve"> of the structure and content of the draft product put out for consultation. </w:t>
      </w:r>
    </w:p>
    <w:p w:rsidR="009B7BC4" w:rsidRDefault="009B7BC4" w:rsidP="009B7BC4">
      <w:pPr>
        <w:pStyle w:val="NormalWeb"/>
        <w:spacing w:before="0" w:beforeAutospacing="0" w:after="60" w:afterAutospacing="0"/>
        <w:rPr>
          <w:rFonts w:ascii="Arial" w:eastAsiaTheme="minorEastAsia" w:hAnsi="Arial" w:cs="Arial"/>
          <w:color w:val="000000" w:themeColor="dark1"/>
          <w:kern w:val="24"/>
          <w:sz w:val="22"/>
          <w:szCs w:val="22"/>
        </w:rPr>
      </w:pPr>
      <w:r>
        <w:rPr>
          <w:rFonts w:ascii="Arial" w:eastAsiaTheme="minorEastAsia" w:hAnsi="Arial" w:cs="Arial"/>
          <w:color w:val="000000" w:themeColor="dark1"/>
          <w:kern w:val="24"/>
          <w:sz w:val="22"/>
          <w:szCs w:val="22"/>
        </w:rPr>
        <w:t>AP explained that the first phase of the assessment i</w:t>
      </w:r>
      <w:r w:rsidR="005B7E8D">
        <w:rPr>
          <w:rFonts w:ascii="Arial" w:eastAsiaTheme="minorEastAsia" w:hAnsi="Arial" w:cs="Arial"/>
          <w:color w:val="000000" w:themeColor="dark1"/>
          <w:kern w:val="24"/>
          <w:sz w:val="22"/>
          <w:szCs w:val="22"/>
        </w:rPr>
        <w:t>s</w:t>
      </w:r>
      <w:r>
        <w:rPr>
          <w:rFonts w:ascii="Arial" w:eastAsiaTheme="minorEastAsia" w:hAnsi="Arial" w:cs="Arial"/>
          <w:color w:val="000000" w:themeColor="dark1"/>
          <w:kern w:val="24"/>
          <w:sz w:val="22"/>
          <w:szCs w:val="22"/>
        </w:rPr>
        <w:t xml:space="preserve"> operating to plan and on target. The second phase will be r</w:t>
      </w:r>
      <w:r w:rsidRPr="009B7BC4">
        <w:rPr>
          <w:rFonts w:ascii="Arial" w:eastAsiaTheme="minorEastAsia" w:hAnsi="Arial" w:cs="Arial"/>
          <w:color w:val="000000" w:themeColor="dark1"/>
          <w:kern w:val="24"/>
          <w:sz w:val="22"/>
          <w:szCs w:val="22"/>
        </w:rPr>
        <w:t>esponse analysis</w:t>
      </w:r>
      <w:r>
        <w:rPr>
          <w:rFonts w:ascii="Arial" w:eastAsiaTheme="minorEastAsia" w:hAnsi="Arial" w:cs="Arial"/>
          <w:color w:val="000000" w:themeColor="dark1"/>
          <w:kern w:val="24"/>
          <w:sz w:val="22"/>
          <w:szCs w:val="22"/>
        </w:rPr>
        <w:t xml:space="preserve"> and</w:t>
      </w:r>
      <w:r w:rsidRPr="009B7BC4">
        <w:rPr>
          <w:rFonts w:ascii="Arial" w:eastAsiaTheme="minorEastAsia" w:hAnsi="Arial" w:cs="Arial"/>
          <w:color w:val="000000" w:themeColor="dark1"/>
          <w:kern w:val="24"/>
          <w:sz w:val="22"/>
          <w:szCs w:val="22"/>
        </w:rPr>
        <w:t xml:space="preserve"> will be an important part of developing the </w:t>
      </w:r>
      <w:r w:rsidR="00251E52">
        <w:rPr>
          <w:rFonts w:ascii="Arial" w:eastAsiaTheme="minorEastAsia" w:hAnsi="Arial" w:cs="Arial"/>
          <w:color w:val="000000" w:themeColor="dark1"/>
          <w:kern w:val="24"/>
          <w:sz w:val="22"/>
          <w:szCs w:val="22"/>
        </w:rPr>
        <w:t>well-plan</w:t>
      </w:r>
      <w:r w:rsidRPr="009B7BC4">
        <w:rPr>
          <w:rFonts w:ascii="Arial" w:eastAsiaTheme="minorEastAsia" w:hAnsi="Arial" w:cs="Arial"/>
          <w:color w:val="000000" w:themeColor="dark1"/>
          <w:kern w:val="24"/>
          <w:sz w:val="22"/>
          <w:szCs w:val="22"/>
        </w:rPr>
        <w:t xml:space="preserve"> </w:t>
      </w:r>
      <w:r w:rsidR="00251E52">
        <w:rPr>
          <w:rFonts w:ascii="Arial" w:eastAsiaTheme="minorEastAsia" w:hAnsi="Arial" w:cs="Arial"/>
          <w:color w:val="000000" w:themeColor="dark1"/>
          <w:kern w:val="24"/>
          <w:sz w:val="22"/>
          <w:szCs w:val="22"/>
        </w:rPr>
        <w:t>ready for launch</w:t>
      </w:r>
      <w:r w:rsidRPr="009B7BC4">
        <w:rPr>
          <w:rFonts w:ascii="Arial" w:eastAsiaTheme="minorEastAsia" w:hAnsi="Arial" w:cs="Arial"/>
          <w:color w:val="000000" w:themeColor="dark1"/>
          <w:kern w:val="24"/>
          <w:sz w:val="22"/>
          <w:szCs w:val="22"/>
        </w:rPr>
        <w:t xml:space="preserve"> April 2018.</w:t>
      </w:r>
    </w:p>
    <w:p w:rsidR="009B7BC4" w:rsidRDefault="009B7BC4" w:rsidP="009B7BC4">
      <w:pPr>
        <w:pStyle w:val="NormalWeb"/>
        <w:spacing w:before="0" w:beforeAutospacing="0" w:after="60" w:afterAutospacing="0"/>
        <w:rPr>
          <w:rFonts w:ascii="Arial" w:eastAsiaTheme="minorEastAsia" w:hAnsi="Arial" w:cs="Arial"/>
          <w:color w:val="000000" w:themeColor="dark1"/>
          <w:kern w:val="24"/>
          <w:sz w:val="22"/>
          <w:szCs w:val="22"/>
        </w:rPr>
      </w:pPr>
    </w:p>
    <w:p w:rsidR="007D71E7" w:rsidRDefault="009B7BC4" w:rsidP="005E774E">
      <w:pPr>
        <w:pStyle w:val="NormalWeb"/>
        <w:spacing w:before="0" w:beforeAutospacing="0" w:after="60" w:afterAutospacing="0"/>
        <w:rPr>
          <w:rFonts w:ascii="Arial" w:eastAsiaTheme="minorEastAsia" w:hAnsi="Arial" w:cs="Arial"/>
          <w:color w:val="000000" w:themeColor="dark1"/>
          <w:kern w:val="24"/>
          <w:sz w:val="22"/>
          <w:szCs w:val="22"/>
        </w:rPr>
      </w:pPr>
      <w:r w:rsidRPr="009B7BC4">
        <w:rPr>
          <w:rFonts w:ascii="Arial" w:eastAsiaTheme="minorEastAsia" w:hAnsi="Arial" w:cs="Arial"/>
          <w:b/>
          <w:color w:val="000000" w:themeColor="dark1"/>
          <w:kern w:val="24"/>
          <w:sz w:val="22"/>
          <w:szCs w:val="22"/>
        </w:rPr>
        <w:t>Action</w:t>
      </w:r>
      <w:r>
        <w:rPr>
          <w:rFonts w:ascii="Arial" w:eastAsiaTheme="minorEastAsia" w:hAnsi="Arial" w:cs="Arial"/>
          <w:color w:val="000000" w:themeColor="dark1"/>
          <w:kern w:val="24"/>
          <w:sz w:val="22"/>
          <w:szCs w:val="22"/>
        </w:rPr>
        <w:t xml:space="preserve"> – Summary document and presentation to be circulated to</w:t>
      </w:r>
      <w:r w:rsidR="00AE7AE0">
        <w:rPr>
          <w:rFonts w:ascii="Arial" w:eastAsiaTheme="minorEastAsia" w:hAnsi="Arial" w:cs="Arial"/>
          <w:color w:val="000000" w:themeColor="dark1"/>
          <w:kern w:val="24"/>
          <w:sz w:val="22"/>
          <w:szCs w:val="22"/>
        </w:rPr>
        <w:t xml:space="preserve"> the</w:t>
      </w:r>
      <w:r>
        <w:rPr>
          <w:rFonts w:ascii="Arial" w:eastAsiaTheme="minorEastAsia" w:hAnsi="Arial" w:cs="Arial"/>
          <w:color w:val="000000" w:themeColor="dark1"/>
          <w:kern w:val="24"/>
          <w:sz w:val="22"/>
          <w:szCs w:val="22"/>
        </w:rPr>
        <w:t xml:space="preserve"> </w:t>
      </w:r>
      <w:r w:rsidR="00AE7AE0">
        <w:rPr>
          <w:rFonts w:ascii="Arial" w:eastAsiaTheme="minorEastAsia" w:hAnsi="Arial" w:cs="Arial"/>
          <w:color w:val="000000" w:themeColor="dark1"/>
          <w:kern w:val="24"/>
          <w:sz w:val="22"/>
          <w:szCs w:val="22"/>
        </w:rPr>
        <w:t>B</w:t>
      </w:r>
      <w:r>
        <w:rPr>
          <w:rFonts w:ascii="Arial" w:eastAsiaTheme="minorEastAsia" w:hAnsi="Arial" w:cs="Arial"/>
          <w:color w:val="000000" w:themeColor="dark1"/>
          <w:kern w:val="24"/>
          <w:sz w:val="22"/>
          <w:szCs w:val="22"/>
        </w:rPr>
        <w:t xml:space="preserve">oard. </w:t>
      </w:r>
    </w:p>
    <w:p w:rsidR="005E774E" w:rsidRPr="005E774E" w:rsidRDefault="005E774E" w:rsidP="005E774E">
      <w:pPr>
        <w:pStyle w:val="NormalWeb"/>
        <w:spacing w:before="0" w:beforeAutospacing="0" w:after="60" w:afterAutospacing="0"/>
        <w:rPr>
          <w:sz w:val="22"/>
          <w:szCs w:val="22"/>
        </w:rPr>
      </w:pPr>
    </w:p>
    <w:p w:rsidR="005B7E8D" w:rsidRPr="005B7E8D" w:rsidRDefault="005B7E8D" w:rsidP="005B7E8D">
      <w:pPr>
        <w:pStyle w:val="ListParagraph"/>
        <w:numPr>
          <w:ilvl w:val="0"/>
          <w:numId w:val="2"/>
        </w:numPr>
        <w:rPr>
          <w:rFonts w:ascii="Arial" w:hAnsi="Arial" w:cs="Arial"/>
          <w:color w:val="1F497D" w:themeColor="text2"/>
        </w:rPr>
      </w:pPr>
      <w:r w:rsidRPr="005B7E8D">
        <w:rPr>
          <w:rFonts w:ascii="Arial" w:hAnsi="Arial" w:cs="Arial"/>
          <w:b/>
        </w:rPr>
        <w:t xml:space="preserve">Progress on developing the Well-being Assessment for Blaenau Gwent </w:t>
      </w:r>
    </w:p>
    <w:p w:rsidR="005B7E8D" w:rsidRDefault="005B7E8D" w:rsidP="005B7E8D">
      <w:pPr>
        <w:rPr>
          <w:rFonts w:ascii="Arial" w:hAnsi="Arial" w:cs="Arial"/>
          <w:b/>
          <w:i/>
        </w:rPr>
      </w:pPr>
      <w:r>
        <w:rPr>
          <w:rFonts w:ascii="Arial" w:hAnsi="Arial" w:cs="Arial"/>
          <w:b/>
        </w:rPr>
        <w:t xml:space="preserve"> </w:t>
      </w:r>
      <w:r>
        <w:rPr>
          <w:rFonts w:ascii="Arial" w:hAnsi="Arial" w:cs="Arial"/>
          <w:b/>
        </w:rPr>
        <w:tab/>
      </w:r>
      <w:r w:rsidRPr="00706799">
        <w:rPr>
          <w:rFonts w:ascii="Arial" w:hAnsi="Arial" w:cs="Arial"/>
          <w:b/>
          <w:i/>
        </w:rPr>
        <w:t xml:space="preserve">(paper attached) </w:t>
      </w:r>
    </w:p>
    <w:p w:rsidR="00706799" w:rsidRPr="00706799" w:rsidRDefault="00706799" w:rsidP="005B7E8D">
      <w:pPr>
        <w:rPr>
          <w:rFonts w:ascii="Arial" w:hAnsi="Arial" w:cs="Arial"/>
        </w:rPr>
      </w:pPr>
      <w:r>
        <w:rPr>
          <w:rFonts w:ascii="Arial" w:hAnsi="Arial" w:cs="Arial"/>
        </w:rPr>
        <w:t xml:space="preserve">PS gave an overview of the progress of the development of the Well-being Assessment. </w:t>
      </w:r>
    </w:p>
    <w:p w:rsidR="00CE5D6C" w:rsidRPr="00706799" w:rsidRDefault="00CE5D6C" w:rsidP="00706799">
      <w:pPr>
        <w:spacing w:after="0" w:line="240" w:lineRule="auto"/>
        <w:jc w:val="both"/>
        <w:rPr>
          <w:rFonts w:ascii="Arial" w:hAnsi="Arial" w:cs="Arial"/>
        </w:rPr>
      </w:pPr>
    </w:p>
    <w:p w:rsidR="00706799" w:rsidRPr="00706799" w:rsidRDefault="00706799" w:rsidP="00706799">
      <w:pPr>
        <w:pStyle w:val="ListParagraph"/>
        <w:numPr>
          <w:ilvl w:val="0"/>
          <w:numId w:val="2"/>
        </w:numPr>
        <w:rPr>
          <w:rFonts w:ascii="Arial" w:hAnsi="Arial" w:cs="Arial"/>
          <w:b/>
        </w:rPr>
      </w:pPr>
      <w:r w:rsidRPr="00706799">
        <w:rPr>
          <w:rFonts w:ascii="Arial" w:hAnsi="Arial" w:cs="Arial"/>
          <w:b/>
        </w:rPr>
        <w:t xml:space="preserve">Formal Consultation on the Draft Well-being Assessment for Blaenau Gwent </w:t>
      </w:r>
    </w:p>
    <w:p w:rsidR="00706799" w:rsidRPr="00706799" w:rsidRDefault="00706799" w:rsidP="00706799">
      <w:pPr>
        <w:spacing w:after="120"/>
        <w:ind w:left="709" w:hanging="709"/>
        <w:rPr>
          <w:rFonts w:ascii="Arial" w:hAnsi="Arial" w:cs="Arial"/>
          <w:b/>
        </w:rPr>
      </w:pPr>
      <w:r w:rsidRPr="00706799">
        <w:rPr>
          <w:rFonts w:ascii="Arial" w:hAnsi="Arial" w:cs="Arial"/>
          <w:b/>
        </w:rPr>
        <w:tab/>
      </w:r>
      <w:r w:rsidRPr="00706799">
        <w:rPr>
          <w:rFonts w:ascii="Arial" w:hAnsi="Arial" w:cs="Arial"/>
          <w:b/>
          <w:i/>
        </w:rPr>
        <w:t xml:space="preserve">(presentation) </w:t>
      </w:r>
    </w:p>
    <w:p w:rsidR="00706799" w:rsidRDefault="00706799" w:rsidP="00706799">
      <w:pPr>
        <w:pStyle w:val="ListParagraph"/>
        <w:numPr>
          <w:ilvl w:val="0"/>
          <w:numId w:val="32"/>
        </w:numPr>
        <w:spacing w:after="120" w:line="240" w:lineRule="auto"/>
        <w:contextualSpacing w:val="0"/>
        <w:rPr>
          <w:rFonts w:ascii="Arial" w:hAnsi="Arial" w:cs="Arial"/>
          <w:b/>
        </w:rPr>
      </w:pPr>
      <w:r w:rsidRPr="00706799">
        <w:rPr>
          <w:rFonts w:ascii="Arial" w:hAnsi="Arial" w:cs="Arial"/>
          <w:b/>
        </w:rPr>
        <w:t xml:space="preserve">Overview of formal consultation </w:t>
      </w:r>
    </w:p>
    <w:p w:rsidR="00AC7C0B" w:rsidRPr="00AC7C0B" w:rsidRDefault="002D61EF" w:rsidP="002D61EF">
      <w:pPr>
        <w:spacing w:after="120" w:line="240" w:lineRule="auto"/>
        <w:rPr>
          <w:rFonts w:ascii="Arial" w:hAnsi="Arial" w:cs="Arial"/>
        </w:rPr>
      </w:pPr>
      <w:r w:rsidRPr="002D61EF">
        <w:rPr>
          <w:rFonts w:ascii="Arial" w:hAnsi="Arial" w:cs="Arial"/>
        </w:rPr>
        <w:t>ES gave an overview of the formal consultation process highlighting the new Public Service</w:t>
      </w:r>
      <w:r>
        <w:rPr>
          <w:rFonts w:ascii="Arial" w:hAnsi="Arial" w:cs="Arial"/>
        </w:rPr>
        <w:t>s</w:t>
      </w:r>
      <w:r w:rsidRPr="002D61EF">
        <w:rPr>
          <w:rFonts w:ascii="Arial" w:hAnsi="Arial" w:cs="Arial"/>
        </w:rPr>
        <w:t xml:space="preserve"> Board</w:t>
      </w:r>
      <w:r>
        <w:rPr>
          <w:rFonts w:ascii="Arial" w:hAnsi="Arial" w:cs="Arial"/>
          <w:b/>
        </w:rPr>
        <w:t xml:space="preserve"> </w:t>
      </w:r>
      <w:r w:rsidRPr="002D61EF">
        <w:rPr>
          <w:rFonts w:ascii="Arial" w:hAnsi="Arial" w:cs="Arial"/>
        </w:rPr>
        <w:t>website which was launched</w:t>
      </w:r>
      <w:r>
        <w:rPr>
          <w:rFonts w:ascii="Arial" w:hAnsi="Arial" w:cs="Arial"/>
        </w:rPr>
        <w:t xml:space="preserve"> in January.</w:t>
      </w:r>
      <w:r w:rsidR="00F71E34">
        <w:rPr>
          <w:rFonts w:ascii="Arial" w:hAnsi="Arial" w:cs="Arial"/>
        </w:rPr>
        <w:t xml:space="preserve"> It was noted that the public engagement sessions received a higher number of responses compared</w:t>
      </w:r>
      <w:r w:rsidR="00055A1B">
        <w:rPr>
          <w:rFonts w:ascii="Arial" w:hAnsi="Arial" w:cs="Arial"/>
        </w:rPr>
        <w:t xml:space="preserve"> to the</w:t>
      </w:r>
      <w:r w:rsidR="00F71E34">
        <w:rPr>
          <w:rFonts w:ascii="Arial" w:hAnsi="Arial" w:cs="Arial"/>
        </w:rPr>
        <w:t xml:space="preserve"> online consultation</w:t>
      </w:r>
      <w:r w:rsidR="00251E52">
        <w:rPr>
          <w:rFonts w:ascii="Arial" w:hAnsi="Arial" w:cs="Arial"/>
        </w:rPr>
        <w:t xml:space="preserve"> which will be taken in</w:t>
      </w:r>
      <w:r w:rsidR="00AC7C0B">
        <w:rPr>
          <w:rFonts w:ascii="Arial" w:hAnsi="Arial" w:cs="Arial"/>
        </w:rPr>
        <w:t>to consideration when reflecting and moving forward</w:t>
      </w:r>
      <w:r w:rsidR="00F71E34">
        <w:rPr>
          <w:rFonts w:ascii="Arial" w:hAnsi="Arial" w:cs="Arial"/>
        </w:rPr>
        <w:t xml:space="preserve">. </w:t>
      </w:r>
      <w:r>
        <w:rPr>
          <w:rFonts w:ascii="Arial" w:hAnsi="Arial" w:cs="Arial"/>
        </w:rPr>
        <w:t xml:space="preserve"> </w:t>
      </w:r>
    </w:p>
    <w:p w:rsidR="00706799" w:rsidRPr="00AC7C0B" w:rsidRDefault="00706799" w:rsidP="00706799">
      <w:pPr>
        <w:pStyle w:val="ListParagraph"/>
        <w:numPr>
          <w:ilvl w:val="0"/>
          <w:numId w:val="32"/>
        </w:numPr>
        <w:spacing w:after="120" w:line="240" w:lineRule="auto"/>
        <w:contextualSpacing w:val="0"/>
        <w:rPr>
          <w:rFonts w:ascii="Arial" w:hAnsi="Arial" w:cs="Arial"/>
          <w:b/>
        </w:rPr>
      </w:pPr>
      <w:r w:rsidRPr="00706799">
        <w:rPr>
          <w:rFonts w:ascii="Arial" w:hAnsi="Arial" w:cs="Arial"/>
          <w:b/>
        </w:rPr>
        <w:t xml:space="preserve">Future Generation Commissioner for Wales response </w:t>
      </w:r>
      <w:r w:rsidRPr="00706799">
        <w:rPr>
          <w:rFonts w:ascii="Arial" w:hAnsi="Arial" w:cs="Arial"/>
          <w:b/>
          <w:i/>
        </w:rPr>
        <w:t xml:space="preserve">(paper attached) </w:t>
      </w:r>
    </w:p>
    <w:p w:rsidR="00AC7C0B" w:rsidRDefault="00AC7C0B" w:rsidP="00AC7C0B">
      <w:pPr>
        <w:spacing w:after="120" w:line="240" w:lineRule="auto"/>
        <w:rPr>
          <w:rFonts w:ascii="Arial" w:hAnsi="Arial" w:cs="Arial"/>
        </w:rPr>
      </w:pPr>
      <w:r w:rsidRPr="00AC7C0B">
        <w:rPr>
          <w:rFonts w:ascii="Arial" w:hAnsi="Arial" w:cs="Arial"/>
        </w:rPr>
        <w:t xml:space="preserve">ES gave an overview on the response from the Future Generation Commissioner for Wales regarding Blaenau Gwent’s draft Well-being Assessment. </w:t>
      </w:r>
    </w:p>
    <w:p w:rsidR="00825DEF" w:rsidRPr="00825DEF" w:rsidRDefault="00825DEF" w:rsidP="00AC7C0B">
      <w:pPr>
        <w:spacing w:after="120" w:line="240" w:lineRule="auto"/>
        <w:rPr>
          <w:rFonts w:ascii="Arial" w:hAnsi="Arial" w:cs="Arial"/>
        </w:rPr>
      </w:pPr>
      <w:r w:rsidRPr="00EF2ED8">
        <w:rPr>
          <w:rFonts w:ascii="Arial" w:hAnsi="Arial" w:cs="Arial"/>
          <w:b/>
        </w:rPr>
        <w:t>Action:</w:t>
      </w:r>
      <w:r>
        <w:rPr>
          <w:rFonts w:ascii="Arial" w:hAnsi="Arial" w:cs="Arial"/>
        </w:rPr>
        <w:t xml:space="preserve"> Response to be written to the Future Generation Commissioner for Wales</w:t>
      </w:r>
    </w:p>
    <w:p w:rsidR="00706799" w:rsidRPr="00EF2ED8" w:rsidRDefault="00706799" w:rsidP="00706799">
      <w:pPr>
        <w:pStyle w:val="ListParagraph"/>
        <w:numPr>
          <w:ilvl w:val="0"/>
          <w:numId w:val="32"/>
        </w:numPr>
        <w:spacing w:after="120" w:line="240" w:lineRule="auto"/>
        <w:contextualSpacing w:val="0"/>
        <w:rPr>
          <w:rFonts w:ascii="Arial" w:hAnsi="Arial" w:cs="Arial"/>
          <w:b/>
        </w:rPr>
      </w:pPr>
      <w:r w:rsidRPr="00706799">
        <w:rPr>
          <w:rFonts w:ascii="Arial" w:hAnsi="Arial" w:cs="Arial"/>
          <w:b/>
        </w:rPr>
        <w:t xml:space="preserve">Welsh Government response </w:t>
      </w:r>
      <w:r w:rsidRPr="00706799">
        <w:rPr>
          <w:rFonts w:ascii="Arial" w:hAnsi="Arial" w:cs="Arial"/>
          <w:b/>
          <w:i/>
        </w:rPr>
        <w:t>(paper attached)</w:t>
      </w:r>
      <w:bookmarkStart w:id="0" w:name="_GoBack"/>
      <w:bookmarkEnd w:id="0"/>
    </w:p>
    <w:p w:rsidR="00EF2ED8" w:rsidRPr="00DD2A90" w:rsidRDefault="00297085" w:rsidP="00EF2ED8">
      <w:pPr>
        <w:spacing w:after="120" w:line="240" w:lineRule="auto"/>
        <w:rPr>
          <w:rFonts w:ascii="Arial" w:hAnsi="Arial" w:cs="Arial"/>
        </w:rPr>
      </w:pPr>
      <w:r>
        <w:rPr>
          <w:rFonts w:ascii="Arial" w:hAnsi="Arial" w:cs="Arial"/>
        </w:rPr>
        <w:t>ES updated the B</w:t>
      </w:r>
      <w:r w:rsidR="00EF2ED8" w:rsidRPr="00EF2ED8">
        <w:rPr>
          <w:rFonts w:ascii="Arial" w:hAnsi="Arial" w:cs="Arial"/>
        </w:rPr>
        <w:t>oard with the response received from the Welsh Government</w:t>
      </w:r>
      <w:r w:rsidR="00EF2ED8">
        <w:rPr>
          <w:rFonts w:ascii="Arial" w:hAnsi="Arial" w:cs="Arial"/>
        </w:rPr>
        <w:t>,</w:t>
      </w:r>
      <w:r w:rsidR="00EF2ED8" w:rsidRPr="00EF2ED8">
        <w:rPr>
          <w:rFonts w:ascii="Arial" w:hAnsi="Arial" w:cs="Arial"/>
        </w:rPr>
        <w:t xml:space="preserve"> noting that there were no issues</w:t>
      </w:r>
      <w:r w:rsidR="00015D20">
        <w:rPr>
          <w:rFonts w:ascii="Arial" w:hAnsi="Arial" w:cs="Arial"/>
        </w:rPr>
        <w:t xml:space="preserve"> categorised as </w:t>
      </w:r>
      <w:r w:rsidR="002F3A56">
        <w:rPr>
          <w:rFonts w:ascii="Arial" w:hAnsi="Arial" w:cs="Arial"/>
        </w:rPr>
        <w:t>‘</w:t>
      </w:r>
      <w:r w:rsidR="00015D20">
        <w:rPr>
          <w:rFonts w:ascii="Arial" w:hAnsi="Arial" w:cs="Arial"/>
        </w:rPr>
        <w:t>Category A’</w:t>
      </w:r>
      <w:r w:rsidR="00EF2ED8" w:rsidRPr="00EF2ED8">
        <w:rPr>
          <w:rFonts w:ascii="Arial" w:hAnsi="Arial" w:cs="Arial"/>
        </w:rPr>
        <w:t xml:space="preserve"> </w:t>
      </w:r>
      <w:r w:rsidR="00251E52">
        <w:rPr>
          <w:rFonts w:ascii="Arial" w:hAnsi="Arial" w:cs="Arial"/>
        </w:rPr>
        <w:t>(whereby the statutory requirements were not met).</w:t>
      </w:r>
    </w:p>
    <w:p w:rsidR="00706799" w:rsidRPr="00DD2A90" w:rsidRDefault="00706799" w:rsidP="00706799">
      <w:pPr>
        <w:pStyle w:val="ListParagraph"/>
        <w:numPr>
          <w:ilvl w:val="0"/>
          <w:numId w:val="32"/>
        </w:numPr>
        <w:spacing w:after="120" w:line="240" w:lineRule="auto"/>
        <w:contextualSpacing w:val="0"/>
        <w:rPr>
          <w:rFonts w:ascii="Arial" w:hAnsi="Arial" w:cs="Arial"/>
          <w:b/>
        </w:rPr>
      </w:pPr>
      <w:r w:rsidRPr="00706799">
        <w:rPr>
          <w:rFonts w:ascii="Arial" w:hAnsi="Arial" w:cs="Arial"/>
          <w:b/>
        </w:rPr>
        <w:t xml:space="preserve">Blaenau Gwent PSB Scrutiny Committee response </w:t>
      </w:r>
      <w:r w:rsidRPr="00706799">
        <w:rPr>
          <w:rFonts w:ascii="Arial" w:hAnsi="Arial" w:cs="Arial"/>
          <w:b/>
          <w:i/>
        </w:rPr>
        <w:t>(paper attached)</w:t>
      </w:r>
    </w:p>
    <w:p w:rsidR="005922A1" w:rsidRPr="005922A1" w:rsidRDefault="005922A1" w:rsidP="005922A1">
      <w:pPr>
        <w:spacing w:after="120" w:line="240" w:lineRule="auto"/>
        <w:rPr>
          <w:rFonts w:ascii="Arial" w:hAnsi="Arial" w:cs="Arial"/>
        </w:rPr>
      </w:pPr>
      <w:r w:rsidRPr="005922A1">
        <w:rPr>
          <w:rFonts w:ascii="Arial" w:hAnsi="Arial" w:cs="Arial"/>
        </w:rPr>
        <w:t>ES gave an overview of the Public Services Board Scrutiny Committee’s response where members’ responses were framed around the following two areas of focus: Process and Content.</w:t>
      </w:r>
      <w:r w:rsidR="00251E52">
        <w:rPr>
          <w:rFonts w:ascii="Arial" w:hAnsi="Arial" w:cs="Arial"/>
        </w:rPr>
        <w:t xml:space="preserve"> No formal recommendations were made.</w:t>
      </w:r>
    </w:p>
    <w:p w:rsidR="00706799" w:rsidRDefault="00706799" w:rsidP="00706799">
      <w:pPr>
        <w:pStyle w:val="ListParagraph"/>
        <w:numPr>
          <w:ilvl w:val="0"/>
          <w:numId w:val="32"/>
        </w:numPr>
        <w:spacing w:after="120" w:line="240" w:lineRule="auto"/>
        <w:contextualSpacing w:val="0"/>
        <w:rPr>
          <w:rFonts w:ascii="Arial" w:hAnsi="Arial" w:cs="Arial"/>
          <w:b/>
        </w:rPr>
      </w:pPr>
      <w:r w:rsidRPr="00706799">
        <w:rPr>
          <w:rFonts w:ascii="Arial" w:hAnsi="Arial" w:cs="Arial"/>
          <w:b/>
        </w:rPr>
        <w:t>Responding to the formal consultation process</w:t>
      </w:r>
    </w:p>
    <w:p w:rsidR="002472F0" w:rsidRDefault="00251E52" w:rsidP="00F959B1">
      <w:pPr>
        <w:spacing w:after="120" w:line="240" w:lineRule="auto"/>
        <w:rPr>
          <w:rFonts w:ascii="Arial" w:hAnsi="Arial" w:cs="Arial"/>
        </w:rPr>
      </w:pPr>
      <w:r>
        <w:rPr>
          <w:rFonts w:ascii="Arial" w:hAnsi="Arial" w:cs="Arial"/>
        </w:rPr>
        <w:t>AP</w:t>
      </w:r>
      <w:r w:rsidR="003A5468">
        <w:rPr>
          <w:rFonts w:ascii="Arial" w:hAnsi="Arial" w:cs="Arial"/>
        </w:rPr>
        <w:t xml:space="preserve"> </w:t>
      </w:r>
      <w:r w:rsidR="00B25EAE">
        <w:rPr>
          <w:rFonts w:ascii="Arial" w:hAnsi="Arial" w:cs="Arial"/>
        </w:rPr>
        <w:t>gave an outline of the process to responding</w:t>
      </w:r>
      <w:r w:rsidR="003A5468">
        <w:rPr>
          <w:rFonts w:ascii="Arial" w:hAnsi="Arial" w:cs="Arial"/>
        </w:rPr>
        <w:t xml:space="preserve"> to the </w:t>
      </w:r>
      <w:r w:rsidR="002472F0">
        <w:rPr>
          <w:rFonts w:ascii="Arial" w:hAnsi="Arial" w:cs="Arial"/>
        </w:rPr>
        <w:t>formal consultation</w:t>
      </w:r>
      <w:r w:rsidR="00B25EAE">
        <w:rPr>
          <w:rFonts w:ascii="Arial" w:hAnsi="Arial" w:cs="Arial"/>
        </w:rPr>
        <w:t>.</w:t>
      </w:r>
      <w:r w:rsidR="002472F0">
        <w:rPr>
          <w:rFonts w:ascii="Arial" w:hAnsi="Arial" w:cs="Arial"/>
        </w:rPr>
        <w:t xml:space="preserve"> </w:t>
      </w:r>
    </w:p>
    <w:p w:rsidR="00251E52" w:rsidRDefault="00251E52" w:rsidP="00F959B1">
      <w:pPr>
        <w:spacing w:after="120" w:line="240" w:lineRule="auto"/>
        <w:rPr>
          <w:rFonts w:ascii="Arial" w:hAnsi="Arial" w:cs="Arial"/>
        </w:rPr>
      </w:pPr>
    </w:p>
    <w:p w:rsidR="002472F0" w:rsidRPr="002472F0" w:rsidRDefault="002472F0" w:rsidP="002472F0">
      <w:pPr>
        <w:spacing w:after="120"/>
        <w:rPr>
          <w:rFonts w:ascii="Arial" w:hAnsi="Arial" w:cs="Arial"/>
          <w:b/>
        </w:rPr>
      </w:pPr>
      <w:r w:rsidRPr="002D2CA8">
        <w:rPr>
          <w:rFonts w:ascii="Arial" w:hAnsi="Arial" w:cs="Arial"/>
          <w:b/>
        </w:rPr>
        <w:t>5.</w:t>
      </w:r>
      <w:r>
        <w:rPr>
          <w:rFonts w:ascii="Arial" w:hAnsi="Arial" w:cs="Arial"/>
        </w:rPr>
        <w:tab/>
      </w:r>
      <w:r w:rsidRPr="002472F0">
        <w:rPr>
          <w:rFonts w:ascii="Arial" w:hAnsi="Arial" w:cs="Arial"/>
          <w:b/>
        </w:rPr>
        <w:t xml:space="preserve">Setting Indicative Priorities for the Blaenau Gwent PSB </w:t>
      </w:r>
    </w:p>
    <w:p w:rsidR="002472F0" w:rsidRPr="00990821" w:rsidRDefault="002472F0" w:rsidP="002472F0">
      <w:pPr>
        <w:spacing w:after="120"/>
        <w:rPr>
          <w:rFonts w:ascii="Arial" w:hAnsi="Arial" w:cs="Arial"/>
          <w:b/>
          <w:i/>
        </w:rPr>
      </w:pPr>
      <w:r w:rsidRPr="002472F0">
        <w:rPr>
          <w:rFonts w:ascii="Arial" w:hAnsi="Arial" w:cs="Arial"/>
          <w:b/>
        </w:rPr>
        <w:tab/>
        <w:t>a) The prioritisation process (</w:t>
      </w:r>
      <w:r w:rsidRPr="002472F0">
        <w:rPr>
          <w:rFonts w:ascii="Arial" w:hAnsi="Arial" w:cs="Arial"/>
          <w:b/>
          <w:i/>
        </w:rPr>
        <w:t>Paper attached</w:t>
      </w:r>
      <w:r w:rsidR="00347834">
        <w:rPr>
          <w:rFonts w:ascii="Arial" w:hAnsi="Arial" w:cs="Arial"/>
          <w:b/>
          <w:i/>
        </w:rPr>
        <w:t>)</w:t>
      </w:r>
    </w:p>
    <w:p w:rsidR="002472F0" w:rsidRPr="002472F0" w:rsidRDefault="002472F0" w:rsidP="002472F0">
      <w:pPr>
        <w:spacing w:after="120"/>
        <w:rPr>
          <w:rFonts w:ascii="Arial" w:hAnsi="Arial" w:cs="Arial"/>
          <w:b/>
        </w:rPr>
      </w:pPr>
      <w:r w:rsidRPr="002472F0">
        <w:rPr>
          <w:rFonts w:ascii="Arial" w:hAnsi="Arial" w:cs="Arial"/>
          <w:b/>
        </w:rPr>
        <w:tab/>
        <w:t xml:space="preserve">b) Agreeing indicative priorities for starting response analysis </w:t>
      </w:r>
      <w:r w:rsidRPr="002472F0">
        <w:rPr>
          <w:rFonts w:ascii="Arial" w:hAnsi="Arial" w:cs="Arial"/>
          <w:b/>
          <w:i/>
        </w:rPr>
        <w:t>(discussion)</w:t>
      </w:r>
      <w:r w:rsidRPr="002472F0">
        <w:rPr>
          <w:rFonts w:ascii="Arial" w:hAnsi="Arial" w:cs="Arial"/>
          <w:b/>
          <w:i/>
        </w:rPr>
        <w:tab/>
      </w:r>
    </w:p>
    <w:p w:rsidR="002472F0" w:rsidRPr="003A5468" w:rsidRDefault="002472F0" w:rsidP="00F959B1">
      <w:pPr>
        <w:spacing w:after="120" w:line="240" w:lineRule="auto"/>
        <w:rPr>
          <w:rFonts w:ascii="Arial" w:hAnsi="Arial" w:cs="Arial"/>
        </w:rPr>
      </w:pPr>
    </w:p>
    <w:p w:rsidR="00B864E8" w:rsidRPr="00B864E8" w:rsidRDefault="008C7F4A" w:rsidP="00B864E8">
      <w:pPr>
        <w:rPr>
          <w:rFonts w:ascii="Arial" w:hAnsi="Arial" w:cs="Arial"/>
        </w:rPr>
      </w:pPr>
      <w:r w:rsidRPr="008C7F4A">
        <w:rPr>
          <w:rFonts w:ascii="Arial" w:hAnsi="Arial" w:cs="Arial"/>
        </w:rPr>
        <w:t xml:space="preserve">PS </w:t>
      </w:r>
      <w:r>
        <w:rPr>
          <w:rFonts w:ascii="Arial" w:hAnsi="Arial" w:cs="Arial"/>
        </w:rPr>
        <w:t>gave an overview on the prioritis</w:t>
      </w:r>
      <w:r w:rsidR="00B864E8">
        <w:rPr>
          <w:rFonts w:ascii="Arial" w:hAnsi="Arial" w:cs="Arial"/>
        </w:rPr>
        <w:t>ation process</w:t>
      </w:r>
      <w:r w:rsidR="00251E52">
        <w:rPr>
          <w:rFonts w:ascii="Arial" w:hAnsi="Arial" w:cs="Arial"/>
        </w:rPr>
        <w:t>, which was formally agreed by the Board,</w:t>
      </w:r>
      <w:r w:rsidR="00B864E8">
        <w:rPr>
          <w:rFonts w:ascii="Arial" w:hAnsi="Arial" w:cs="Arial"/>
        </w:rPr>
        <w:t xml:space="preserve"> </w:t>
      </w:r>
      <w:r w:rsidR="00251E52">
        <w:rPr>
          <w:rFonts w:ascii="Arial" w:hAnsi="Arial" w:cs="Arial"/>
        </w:rPr>
        <w:t>and gave an overview of the work undertaken by the</w:t>
      </w:r>
      <w:r w:rsidR="005B3821">
        <w:rPr>
          <w:rFonts w:ascii="Arial" w:hAnsi="Arial" w:cs="Arial"/>
        </w:rPr>
        <w:t xml:space="preserve"> Public Services Board Strategic </w:t>
      </w:r>
      <w:r w:rsidR="005B3821">
        <w:rPr>
          <w:rFonts w:ascii="Arial" w:hAnsi="Arial" w:cs="Arial"/>
        </w:rPr>
        <w:lastRenderedPageBreak/>
        <w:t>Support Group</w:t>
      </w:r>
      <w:r w:rsidR="00251E52">
        <w:rPr>
          <w:rFonts w:ascii="Arial" w:hAnsi="Arial" w:cs="Arial"/>
        </w:rPr>
        <w:t>. This included</w:t>
      </w:r>
      <w:r w:rsidR="00B864E8">
        <w:rPr>
          <w:rFonts w:ascii="Arial" w:hAnsi="Arial" w:cs="Arial"/>
        </w:rPr>
        <w:t xml:space="preserve"> members</w:t>
      </w:r>
      <w:r w:rsidR="00B864E8" w:rsidRPr="00B864E8">
        <w:rPr>
          <w:rFonts w:ascii="Arial" w:hAnsi="Arial" w:cs="Arial"/>
        </w:rPr>
        <w:t xml:space="preserve"> work</w:t>
      </w:r>
      <w:r w:rsidR="00251E52">
        <w:rPr>
          <w:rFonts w:ascii="Arial" w:hAnsi="Arial" w:cs="Arial"/>
        </w:rPr>
        <w:t>ing</w:t>
      </w:r>
      <w:r w:rsidR="00B864E8" w:rsidRPr="00B864E8">
        <w:rPr>
          <w:rFonts w:ascii="Arial" w:hAnsi="Arial" w:cs="Arial"/>
        </w:rPr>
        <w:t xml:space="preserve"> in partnership to score a list of issues identified from the draft well-being assessment. There were 46 issues identified covering the themes of economic, social, environmental and cultural well-being.</w:t>
      </w:r>
      <w:r w:rsidR="00B864E8">
        <w:rPr>
          <w:rFonts w:ascii="Arial" w:hAnsi="Arial" w:cs="Arial"/>
        </w:rPr>
        <w:t xml:space="preserve"> </w:t>
      </w:r>
    </w:p>
    <w:p w:rsidR="00190C1C" w:rsidRDefault="00B864E8" w:rsidP="00190C1C">
      <w:pPr>
        <w:rPr>
          <w:rFonts w:ascii="Arial" w:hAnsi="Arial" w:cs="Arial"/>
          <w:sz w:val="24"/>
          <w:szCs w:val="24"/>
        </w:rPr>
      </w:pPr>
      <w:r w:rsidRPr="00B864E8">
        <w:rPr>
          <w:rFonts w:ascii="Arial" w:hAnsi="Arial" w:cs="Arial"/>
        </w:rPr>
        <w:t>The group were given an option of a pre populated model in order to make best use of the time with partners who were able to attend this meeting. The pre population of the model was undertaken by the Blaenau Gwent Partnership Team which included adding a score drawn from an analysis of the “Blaenau Gwent We Want” that was reviewed and finalised by the group. Other work undertaken included the pre population of scores for integration – the contribution to the well-being goals. This information was shared with the group and the process adopted to undertake this. The group was then given the option of utilising this pre work and making adjustments they felt appropriate or removing the pre scoring work from the model and scoring all elements themselves. The group chose to utilise the pre populated information and amend where they felt it was justified.</w:t>
      </w:r>
      <w:r w:rsidR="00190C1C" w:rsidRPr="00190C1C">
        <w:rPr>
          <w:rFonts w:ascii="Arial" w:hAnsi="Arial" w:cs="Arial"/>
          <w:sz w:val="24"/>
          <w:szCs w:val="24"/>
        </w:rPr>
        <w:t xml:space="preserve"> </w:t>
      </w:r>
    </w:p>
    <w:p w:rsidR="00B864E8" w:rsidRDefault="00251E52" w:rsidP="00B864E8">
      <w:pPr>
        <w:rPr>
          <w:rFonts w:ascii="Arial" w:hAnsi="Arial" w:cs="Arial"/>
        </w:rPr>
      </w:pPr>
      <w:r>
        <w:rPr>
          <w:rFonts w:ascii="Arial" w:hAnsi="Arial" w:cs="Arial"/>
        </w:rPr>
        <w:t>The Partnerships T</w:t>
      </w:r>
      <w:r w:rsidR="00FA6E1A">
        <w:rPr>
          <w:rFonts w:ascii="Arial" w:hAnsi="Arial" w:cs="Arial"/>
        </w:rPr>
        <w:t xml:space="preserve">eam </w:t>
      </w:r>
      <w:r w:rsidR="009660C8">
        <w:rPr>
          <w:rFonts w:ascii="Arial" w:hAnsi="Arial" w:cs="Arial"/>
        </w:rPr>
        <w:t>inputted the scores</w:t>
      </w:r>
      <w:r w:rsidR="00FA6E1A">
        <w:rPr>
          <w:rFonts w:ascii="Arial" w:hAnsi="Arial" w:cs="Arial"/>
        </w:rPr>
        <w:t xml:space="preserve"> into the </w:t>
      </w:r>
      <w:r w:rsidR="009660C8">
        <w:rPr>
          <w:rFonts w:ascii="Arial" w:hAnsi="Arial" w:cs="Arial"/>
        </w:rPr>
        <w:t>m</w:t>
      </w:r>
      <w:r w:rsidR="00FA6E1A">
        <w:rPr>
          <w:rFonts w:ascii="Arial" w:hAnsi="Arial" w:cs="Arial"/>
        </w:rPr>
        <w:t xml:space="preserve">atrix </w:t>
      </w:r>
      <w:r w:rsidR="009660C8">
        <w:rPr>
          <w:rFonts w:ascii="Arial" w:hAnsi="Arial" w:cs="Arial"/>
        </w:rPr>
        <w:t xml:space="preserve">and used a weightings system </w:t>
      </w:r>
      <w:r w:rsidR="00B705FE">
        <w:rPr>
          <w:rFonts w:ascii="Arial" w:hAnsi="Arial" w:cs="Arial"/>
        </w:rPr>
        <w:t>to obtain</w:t>
      </w:r>
      <w:r w:rsidR="009660C8">
        <w:rPr>
          <w:rFonts w:ascii="Arial" w:hAnsi="Arial" w:cs="Arial"/>
        </w:rPr>
        <w:t xml:space="preserve"> the final results which were then presented to the Public Services Board.</w:t>
      </w:r>
    </w:p>
    <w:p w:rsidR="00190C1C" w:rsidRDefault="000578B6" w:rsidP="00B864E8">
      <w:pPr>
        <w:rPr>
          <w:rFonts w:ascii="Arial" w:hAnsi="Arial" w:cs="Arial"/>
        </w:rPr>
      </w:pPr>
      <w:r>
        <w:rPr>
          <w:rFonts w:ascii="Arial" w:hAnsi="Arial" w:cs="Arial"/>
        </w:rPr>
        <w:t xml:space="preserve">EP </w:t>
      </w:r>
      <w:r w:rsidR="00B705FE">
        <w:rPr>
          <w:rFonts w:ascii="Arial" w:hAnsi="Arial" w:cs="Arial"/>
        </w:rPr>
        <w:t xml:space="preserve">indicated that </w:t>
      </w:r>
      <w:r w:rsidR="009345D1">
        <w:rPr>
          <w:rFonts w:ascii="Arial" w:hAnsi="Arial" w:cs="Arial"/>
        </w:rPr>
        <w:t>educational outcomes for children and young people are</w:t>
      </w:r>
      <w:r w:rsidR="00AE0AD8">
        <w:rPr>
          <w:rFonts w:ascii="Arial" w:hAnsi="Arial" w:cs="Arial"/>
        </w:rPr>
        <w:t xml:space="preserve"> a priority issue but</w:t>
      </w:r>
      <w:r w:rsidR="009345D1">
        <w:rPr>
          <w:rFonts w:ascii="Arial" w:hAnsi="Arial" w:cs="Arial"/>
        </w:rPr>
        <w:t xml:space="preserve"> this </w:t>
      </w:r>
      <w:r w:rsidR="00ED652F">
        <w:rPr>
          <w:rFonts w:ascii="Arial" w:hAnsi="Arial" w:cs="Arial"/>
        </w:rPr>
        <w:t>was not included in the list of priorities</w:t>
      </w:r>
      <w:r w:rsidR="00DB0C3C">
        <w:rPr>
          <w:rFonts w:ascii="Arial" w:hAnsi="Arial" w:cs="Arial"/>
        </w:rPr>
        <w:t xml:space="preserve"> to be scored by the Strategic Support Group</w:t>
      </w:r>
      <w:r w:rsidR="00AE0AD8">
        <w:rPr>
          <w:rFonts w:ascii="Arial" w:hAnsi="Arial" w:cs="Arial"/>
        </w:rPr>
        <w:t xml:space="preserve">. </w:t>
      </w:r>
      <w:r w:rsidR="00315FDD">
        <w:rPr>
          <w:rFonts w:ascii="Arial" w:hAnsi="Arial" w:cs="Arial"/>
        </w:rPr>
        <w:t xml:space="preserve">AP </w:t>
      </w:r>
      <w:r w:rsidR="005F49DA">
        <w:rPr>
          <w:rFonts w:ascii="Arial" w:hAnsi="Arial" w:cs="Arial"/>
        </w:rPr>
        <w:t xml:space="preserve">explained that education information is being sourced and will be included on the second draft. </w:t>
      </w:r>
    </w:p>
    <w:p w:rsidR="000E4D15" w:rsidRPr="0035068C" w:rsidRDefault="005F49DA" w:rsidP="00B864E8">
      <w:pPr>
        <w:rPr>
          <w:rFonts w:ascii="Arial" w:hAnsi="Arial" w:cs="Arial"/>
        </w:rPr>
      </w:pPr>
      <w:r w:rsidRPr="0035068C">
        <w:rPr>
          <w:rFonts w:ascii="Arial" w:hAnsi="Arial" w:cs="Arial"/>
        </w:rPr>
        <w:t>It was</w:t>
      </w:r>
      <w:r w:rsidR="000E4D15" w:rsidRPr="0035068C">
        <w:rPr>
          <w:rFonts w:ascii="Arial" w:hAnsi="Arial" w:cs="Arial"/>
        </w:rPr>
        <w:t xml:space="preserve">, therefore, </w:t>
      </w:r>
      <w:r w:rsidRPr="0035068C">
        <w:rPr>
          <w:rFonts w:ascii="Arial" w:hAnsi="Arial" w:cs="Arial"/>
        </w:rPr>
        <w:t>unanimously agreed that</w:t>
      </w:r>
      <w:r w:rsidR="000E4D15" w:rsidRPr="0035068C">
        <w:rPr>
          <w:rFonts w:ascii="Arial" w:hAnsi="Arial" w:cs="Arial"/>
        </w:rPr>
        <w:t>:-</w:t>
      </w:r>
    </w:p>
    <w:p w:rsidR="0035068C" w:rsidRDefault="0035068C" w:rsidP="0035068C">
      <w:pPr>
        <w:pStyle w:val="ListParagraph"/>
        <w:numPr>
          <w:ilvl w:val="0"/>
          <w:numId w:val="36"/>
        </w:numPr>
        <w:contextualSpacing w:val="0"/>
        <w:rPr>
          <w:rFonts w:ascii="Arial" w:hAnsi="Arial" w:cs="Arial"/>
        </w:rPr>
      </w:pPr>
      <w:r>
        <w:rPr>
          <w:rFonts w:ascii="Arial" w:hAnsi="Arial" w:cs="Arial"/>
        </w:rPr>
        <w:t>Further work was required to allow the PSB to be able agree indicative priorities, given that the well-being assessment is currently being finalised;</w:t>
      </w:r>
    </w:p>
    <w:p w:rsidR="0035068C" w:rsidRDefault="0035068C" w:rsidP="0035068C">
      <w:pPr>
        <w:pStyle w:val="ListParagraph"/>
        <w:numPr>
          <w:ilvl w:val="0"/>
          <w:numId w:val="36"/>
        </w:numPr>
        <w:contextualSpacing w:val="0"/>
        <w:rPr>
          <w:rFonts w:ascii="Arial" w:hAnsi="Arial" w:cs="Arial"/>
        </w:rPr>
      </w:pPr>
      <w:r>
        <w:rPr>
          <w:rFonts w:ascii="Arial" w:hAnsi="Arial" w:cs="Arial"/>
        </w:rPr>
        <w:t>The Public Services Board will look to determine its indicative priority areas on 24</w:t>
      </w:r>
      <w:r>
        <w:rPr>
          <w:rFonts w:ascii="Arial" w:hAnsi="Arial" w:cs="Arial"/>
          <w:vertAlign w:val="superscript"/>
        </w:rPr>
        <w:t>th</w:t>
      </w:r>
      <w:r>
        <w:rPr>
          <w:rFonts w:ascii="Arial" w:hAnsi="Arial" w:cs="Arial"/>
        </w:rPr>
        <w:t xml:space="preserve"> April 2017 following them agreeing the final well-being assessment. “Response analysis” work for each of the chosen priorities areas will then be undertaken, along with key recommendation for the Board to </w:t>
      </w:r>
      <w:proofErr w:type="gramStart"/>
      <w:r>
        <w:rPr>
          <w:rFonts w:ascii="Arial" w:hAnsi="Arial" w:cs="Arial"/>
        </w:rPr>
        <w:t>consider .</w:t>
      </w:r>
      <w:proofErr w:type="gramEnd"/>
      <w:r>
        <w:rPr>
          <w:rFonts w:ascii="Arial" w:hAnsi="Arial" w:cs="Arial"/>
        </w:rPr>
        <w:t xml:space="preserve"> (</w:t>
      </w:r>
      <w:r>
        <w:rPr>
          <w:rFonts w:ascii="Arial" w:hAnsi="Arial" w:cs="Arial"/>
          <w:i/>
          <w:iCs/>
        </w:rPr>
        <w:t>Partner involvement in supporting the “response analysis” work has been agreed by the PSB, with further information regarding this to follow</w:t>
      </w:r>
      <w:r>
        <w:rPr>
          <w:rFonts w:ascii="Arial" w:hAnsi="Arial" w:cs="Arial"/>
        </w:rPr>
        <w:t>).</w:t>
      </w:r>
    </w:p>
    <w:p w:rsidR="0035068C" w:rsidRPr="0035068C" w:rsidRDefault="0035068C" w:rsidP="00B864E8">
      <w:pPr>
        <w:pStyle w:val="ListParagraph"/>
        <w:numPr>
          <w:ilvl w:val="0"/>
          <w:numId w:val="36"/>
        </w:numPr>
        <w:contextualSpacing w:val="0"/>
        <w:rPr>
          <w:rFonts w:ascii="Arial" w:hAnsi="Arial" w:cs="Arial"/>
        </w:rPr>
      </w:pPr>
      <w:r>
        <w:rPr>
          <w:rFonts w:ascii="Arial" w:hAnsi="Arial" w:cs="Arial"/>
        </w:rPr>
        <w:t>The Public Services Board will look to set its well-being objectives on 14</w:t>
      </w:r>
      <w:r>
        <w:rPr>
          <w:rFonts w:ascii="Arial" w:hAnsi="Arial" w:cs="Arial"/>
          <w:vertAlign w:val="superscript"/>
        </w:rPr>
        <w:t>th</w:t>
      </w:r>
      <w:r>
        <w:rPr>
          <w:rFonts w:ascii="Arial" w:hAnsi="Arial" w:cs="Arial"/>
        </w:rPr>
        <w:t xml:space="preserve"> July 2017, using the “response analysis” findings.</w:t>
      </w:r>
    </w:p>
    <w:p w:rsidR="00C44419" w:rsidRPr="00C44419" w:rsidRDefault="00C44419" w:rsidP="00C44419">
      <w:pPr>
        <w:rPr>
          <w:rFonts w:ascii="Arial" w:hAnsi="Arial" w:cs="Arial"/>
          <w:b/>
        </w:rPr>
      </w:pPr>
      <w:r w:rsidRPr="00AE7AE0">
        <w:rPr>
          <w:rFonts w:ascii="Arial" w:hAnsi="Arial" w:cs="Arial"/>
          <w:b/>
        </w:rPr>
        <w:t>Action:</w:t>
      </w:r>
      <w:r w:rsidR="00990821" w:rsidRPr="00AE7AE0">
        <w:rPr>
          <w:rFonts w:ascii="Arial" w:hAnsi="Arial" w:cs="Arial"/>
          <w:b/>
        </w:rPr>
        <w:t xml:space="preserve"> </w:t>
      </w:r>
      <w:r w:rsidR="00C8743C" w:rsidRPr="00AE7AE0">
        <w:rPr>
          <w:rFonts w:ascii="Arial" w:hAnsi="Arial" w:cs="Arial"/>
        </w:rPr>
        <w:t>Further strategic work be undertaken to allow the Public Services Board to be able agree indicative priorities</w:t>
      </w:r>
    </w:p>
    <w:p w:rsidR="00C44419" w:rsidRPr="00C44419" w:rsidRDefault="00C44419" w:rsidP="00C44419">
      <w:pPr>
        <w:rPr>
          <w:rFonts w:ascii="Arial" w:hAnsi="Arial" w:cs="Arial"/>
          <w:b/>
        </w:rPr>
      </w:pPr>
      <w:r w:rsidRPr="00C44419">
        <w:rPr>
          <w:rFonts w:ascii="Arial" w:hAnsi="Arial" w:cs="Arial"/>
          <w:b/>
        </w:rPr>
        <w:t>6.</w:t>
      </w:r>
      <w:r w:rsidRPr="00C44419">
        <w:rPr>
          <w:rFonts w:ascii="Arial" w:hAnsi="Arial" w:cs="Arial"/>
          <w:b/>
        </w:rPr>
        <w:tab/>
        <w:t xml:space="preserve">Resourcing the Proposed Approach  </w:t>
      </w:r>
    </w:p>
    <w:p w:rsidR="00C44419" w:rsidRPr="00C44419" w:rsidRDefault="00C44419" w:rsidP="00C44419">
      <w:pPr>
        <w:spacing w:after="120"/>
        <w:rPr>
          <w:rFonts w:ascii="Arial" w:hAnsi="Arial" w:cs="Arial"/>
          <w:b/>
        </w:rPr>
      </w:pPr>
      <w:r w:rsidRPr="00C44419">
        <w:rPr>
          <w:rFonts w:ascii="Arial" w:hAnsi="Arial" w:cs="Arial"/>
          <w:b/>
        </w:rPr>
        <w:tab/>
        <w:t>a) Finalising and publishing a well-being assessment</w:t>
      </w:r>
    </w:p>
    <w:p w:rsidR="00C44419" w:rsidRDefault="00C44419" w:rsidP="00C44419">
      <w:pPr>
        <w:spacing w:after="120"/>
        <w:rPr>
          <w:rFonts w:ascii="Arial" w:hAnsi="Arial" w:cs="Arial"/>
          <w:b/>
        </w:rPr>
      </w:pPr>
      <w:r w:rsidRPr="00C44419">
        <w:rPr>
          <w:rFonts w:ascii="Arial" w:hAnsi="Arial" w:cs="Arial"/>
          <w:b/>
        </w:rPr>
        <w:tab/>
      </w:r>
      <w:r w:rsidRPr="00AF4A6F">
        <w:rPr>
          <w:rFonts w:ascii="Arial" w:hAnsi="Arial" w:cs="Arial"/>
          <w:b/>
        </w:rPr>
        <w:t>b) Response analysis to support objective setting</w:t>
      </w:r>
    </w:p>
    <w:p w:rsidR="008517FC" w:rsidRDefault="00C44419" w:rsidP="00C44419">
      <w:pPr>
        <w:spacing w:after="120"/>
        <w:rPr>
          <w:rFonts w:ascii="Arial" w:hAnsi="Arial" w:cs="Arial"/>
        </w:rPr>
      </w:pPr>
      <w:r>
        <w:rPr>
          <w:rFonts w:ascii="Arial" w:hAnsi="Arial" w:cs="Arial"/>
        </w:rPr>
        <w:t>PS gave an overview of the stages included in finalising and publishing a well-being assessment</w:t>
      </w:r>
      <w:r w:rsidR="008F5D70">
        <w:rPr>
          <w:rFonts w:ascii="Arial" w:hAnsi="Arial" w:cs="Arial"/>
        </w:rPr>
        <w:t xml:space="preserve"> and the continuous support required from partners on a strategic level</w:t>
      </w:r>
      <w:r w:rsidR="008517FC">
        <w:rPr>
          <w:rFonts w:ascii="Arial" w:hAnsi="Arial" w:cs="Arial"/>
        </w:rPr>
        <w:t xml:space="preserve">. Partners committed to further support required to finalise the well-being assessment. </w:t>
      </w:r>
    </w:p>
    <w:p w:rsidR="00AF4A6F" w:rsidRDefault="008517FC" w:rsidP="00C44419">
      <w:pPr>
        <w:spacing w:after="120"/>
        <w:rPr>
          <w:rFonts w:ascii="Arial" w:hAnsi="Arial" w:cs="Arial"/>
        </w:rPr>
      </w:pPr>
      <w:r w:rsidRPr="008517FC">
        <w:rPr>
          <w:rFonts w:ascii="Arial" w:hAnsi="Arial" w:cs="Arial"/>
          <w:b/>
        </w:rPr>
        <w:t xml:space="preserve">Action: </w:t>
      </w:r>
      <w:r w:rsidR="0035068C" w:rsidRPr="00291686">
        <w:rPr>
          <w:rFonts w:ascii="Arial" w:hAnsi="Arial" w:cs="Arial"/>
        </w:rPr>
        <w:t>Blaenau Gwent’s Environment and Regeneration department to confirm support for finalising Blaenau Gwent’s Well-being Assessment.</w:t>
      </w:r>
    </w:p>
    <w:p w:rsidR="000114CC" w:rsidRPr="000114CC" w:rsidRDefault="000114CC" w:rsidP="000114CC">
      <w:pPr>
        <w:spacing w:after="120"/>
        <w:rPr>
          <w:rFonts w:ascii="Arial" w:hAnsi="Arial" w:cs="Arial"/>
          <w:b/>
        </w:rPr>
      </w:pPr>
      <w:r w:rsidRPr="000114CC">
        <w:rPr>
          <w:rFonts w:ascii="Arial" w:hAnsi="Arial" w:cs="Arial"/>
          <w:b/>
        </w:rPr>
        <w:t>7.</w:t>
      </w:r>
      <w:r w:rsidRPr="000114CC">
        <w:rPr>
          <w:rFonts w:ascii="Arial" w:hAnsi="Arial" w:cs="Arial"/>
          <w:b/>
        </w:rPr>
        <w:tab/>
        <w:t xml:space="preserve">Summary of the next steps for PSB </w:t>
      </w:r>
    </w:p>
    <w:p w:rsidR="000114CC" w:rsidRPr="000114CC" w:rsidRDefault="000114CC" w:rsidP="000114CC">
      <w:pPr>
        <w:spacing w:after="120"/>
        <w:rPr>
          <w:rFonts w:ascii="Arial" w:hAnsi="Arial" w:cs="Arial"/>
          <w:b/>
        </w:rPr>
      </w:pPr>
      <w:r w:rsidRPr="000114CC">
        <w:rPr>
          <w:rFonts w:ascii="Arial" w:hAnsi="Arial" w:cs="Arial"/>
          <w:b/>
        </w:rPr>
        <w:tab/>
        <w:t>a) Publishing a final assessment</w:t>
      </w:r>
    </w:p>
    <w:p w:rsidR="000114CC" w:rsidRPr="007E6809" w:rsidRDefault="000114CC" w:rsidP="000114CC">
      <w:pPr>
        <w:spacing w:after="120"/>
        <w:rPr>
          <w:rFonts w:ascii="Arial" w:hAnsi="Arial" w:cs="Arial"/>
          <w:b/>
        </w:rPr>
      </w:pPr>
      <w:r w:rsidRPr="000114CC">
        <w:rPr>
          <w:rFonts w:ascii="Arial" w:hAnsi="Arial" w:cs="Arial"/>
          <w:b/>
        </w:rPr>
        <w:tab/>
        <w:t>b) Setting well-being objectives</w:t>
      </w:r>
    </w:p>
    <w:p w:rsidR="008D420C" w:rsidRDefault="008D420C" w:rsidP="0035068C">
      <w:pPr>
        <w:pStyle w:val="NormalWeb"/>
        <w:spacing w:before="0" w:beforeAutospacing="0" w:after="60" w:afterAutospacing="0"/>
        <w:rPr>
          <w:rFonts w:ascii="Arial" w:eastAsiaTheme="minorEastAsia" w:hAnsi="Arial" w:cs="Arial"/>
          <w:color w:val="000000" w:themeColor="text1"/>
          <w:kern w:val="24"/>
          <w:sz w:val="22"/>
          <w:szCs w:val="22"/>
        </w:rPr>
      </w:pPr>
      <w:r w:rsidRPr="007E6809">
        <w:rPr>
          <w:rFonts w:ascii="Arial" w:hAnsi="Arial" w:cs="Arial"/>
          <w:sz w:val="22"/>
          <w:szCs w:val="22"/>
        </w:rPr>
        <w:t>AP</w:t>
      </w:r>
      <w:r w:rsidRPr="007E6809">
        <w:rPr>
          <w:rFonts w:ascii="Arial" w:hAnsi="Arial" w:cs="Arial"/>
          <w:b/>
          <w:sz w:val="22"/>
          <w:szCs w:val="22"/>
        </w:rPr>
        <w:t xml:space="preserve"> </w:t>
      </w:r>
      <w:r w:rsidRPr="007E6809">
        <w:rPr>
          <w:rFonts w:ascii="Arial" w:hAnsi="Arial" w:cs="Arial"/>
          <w:sz w:val="22"/>
          <w:szCs w:val="22"/>
        </w:rPr>
        <w:t xml:space="preserve">gave an overview of publishing a final assessment and setting well-being objectives and noted that </w:t>
      </w:r>
      <w:r w:rsidR="007E6809" w:rsidRPr="007E6809">
        <w:rPr>
          <w:rFonts w:ascii="Arial" w:hAnsi="Arial" w:cs="Arial"/>
          <w:sz w:val="22"/>
          <w:szCs w:val="22"/>
        </w:rPr>
        <w:t>g</w:t>
      </w:r>
      <w:r w:rsidR="007E6809" w:rsidRPr="007E6809">
        <w:rPr>
          <w:rFonts w:ascii="Arial" w:eastAsiaTheme="minorEastAsia" w:hAnsi="Arial" w:cs="Arial"/>
          <w:color w:val="000000" w:themeColor="text1"/>
          <w:kern w:val="24"/>
          <w:sz w:val="22"/>
          <w:szCs w:val="22"/>
        </w:rPr>
        <w:t>uidance indicates that the P</w:t>
      </w:r>
      <w:r w:rsidR="00607696">
        <w:rPr>
          <w:rFonts w:ascii="Arial" w:eastAsiaTheme="minorEastAsia" w:hAnsi="Arial" w:cs="Arial"/>
          <w:color w:val="000000" w:themeColor="text1"/>
          <w:kern w:val="24"/>
          <w:sz w:val="22"/>
          <w:szCs w:val="22"/>
        </w:rPr>
        <w:t xml:space="preserve">ublic Service </w:t>
      </w:r>
      <w:r w:rsidR="007E6809" w:rsidRPr="007E6809">
        <w:rPr>
          <w:rFonts w:ascii="Arial" w:eastAsiaTheme="minorEastAsia" w:hAnsi="Arial" w:cs="Arial"/>
          <w:color w:val="000000" w:themeColor="text1"/>
          <w:kern w:val="24"/>
          <w:sz w:val="22"/>
          <w:szCs w:val="22"/>
        </w:rPr>
        <w:t>B</w:t>
      </w:r>
      <w:r w:rsidR="00607696">
        <w:rPr>
          <w:rFonts w:ascii="Arial" w:eastAsiaTheme="minorEastAsia" w:hAnsi="Arial" w:cs="Arial"/>
          <w:color w:val="000000" w:themeColor="text1"/>
          <w:kern w:val="24"/>
          <w:sz w:val="22"/>
          <w:szCs w:val="22"/>
        </w:rPr>
        <w:t>oard</w:t>
      </w:r>
      <w:r w:rsidR="007E6809" w:rsidRPr="007E6809">
        <w:rPr>
          <w:rFonts w:ascii="Arial" w:eastAsiaTheme="minorEastAsia" w:hAnsi="Arial" w:cs="Arial"/>
          <w:color w:val="000000" w:themeColor="text1"/>
          <w:kern w:val="24"/>
          <w:sz w:val="22"/>
          <w:szCs w:val="22"/>
        </w:rPr>
        <w:t xml:space="preserve"> must publish its well-being assessment no later than year before it publishes its local well-being plan, and the plan must be publish no later than one year after an ordinary election.</w:t>
      </w:r>
    </w:p>
    <w:p w:rsidR="0035068C" w:rsidRPr="0035068C" w:rsidRDefault="0035068C" w:rsidP="0035068C">
      <w:pPr>
        <w:pStyle w:val="NormalWeb"/>
        <w:spacing w:before="0" w:beforeAutospacing="0" w:after="60" w:afterAutospacing="0"/>
        <w:rPr>
          <w:sz w:val="22"/>
          <w:szCs w:val="22"/>
        </w:rPr>
      </w:pPr>
    </w:p>
    <w:p w:rsidR="00607696" w:rsidRDefault="00607696" w:rsidP="00607696">
      <w:pPr>
        <w:spacing w:after="120"/>
        <w:rPr>
          <w:rFonts w:ascii="Arial" w:hAnsi="Arial" w:cs="Arial"/>
          <w:i/>
        </w:rPr>
      </w:pPr>
      <w:r>
        <w:rPr>
          <w:rFonts w:ascii="Arial" w:hAnsi="Arial" w:cs="Arial"/>
          <w:b/>
        </w:rPr>
        <w:t xml:space="preserve">8.  </w:t>
      </w:r>
      <w:r>
        <w:rPr>
          <w:rFonts w:ascii="Arial" w:hAnsi="Arial" w:cs="Arial"/>
          <w:b/>
        </w:rPr>
        <w:tab/>
        <w:t xml:space="preserve">Any other Business </w:t>
      </w:r>
    </w:p>
    <w:p w:rsidR="00607696" w:rsidRDefault="00607696" w:rsidP="00607696">
      <w:pPr>
        <w:spacing w:after="120"/>
        <w:rPr>
          <w:rFonts w:ascii="Arial" w:hAnsi="Arial" w:cs="Arial"/>
        </w:rPr>
      </w:pPr>
      <w:r w:rsidRPr="00AF4A6F">
        <w:rPr>
          <w:rFonts w:ascii="Arial" w:hAnsi="Arial" w:cs="Arial"/>
        </w:rPr>
        <w:t>There was no other business to discuss at this point.</w:t>
      </w:r>
    </w:p>
    <w:p w:rsidR="004B5B67" w:rsidRPr="00597CA8" w:rsidRDefault="004B5B67" w:rsidP="004B5B67">
      <w:pPr>
        <w:spacing w:after="120"/>
        <w:rPr>
          <w:rFonts w:ascii="Arial" w:hAnsi="Arial" w:cs="Arial"/>
          <w:b/>
        </w:rPr>
      </w:pPr>
      <w:r w:rsidRPr="00597CA8">
        <w:rPr>
          <w:rFonts w:ascii="Arial" w:hAnsi="Arial" w:cs="Arial"/>
          <w:b/>
        </w:rPr>
        <w:t>9.</w:t>
      </w:r>
      <w:r w:rsidRPr="00597CA8">
        <w:rPr>
          <w:rFonts w:ascii="Arial" w:hAnsi="Arial" w:cs="Arial"/>
          <w:b/>
        </w:rPr>
        <w:tab/>
        <w:t>Items for information (</w:t>
      </w:r>
      <w:r w:rsidRPr="00597CA8">
        <w:rPr>
          <w:rFonts w:ascii="Arial" w:hAnsi="Arial" w:cs="Arial"/>
          <w:b/>
          <w:i/>
        </w:rPr>
        <w:t>papers attached</w:t>
      </w:r>
      <w:r w:rsidRPr="00597CA8">
        <w:rPr>
          <w:rFonts w:ascii="Arial" w:hAnsi="Arial" w:cs="Arial"/>
          <w:b/>
        </w:rPr>
        <w:t>)</w:t>
      </w:r>
    </w:p>
    <w:p w:rsidR="004B5B67" w:rsidRPr="004B5B67" w:rsidRDefault="004B5B67" w:rsidP="004B5B67">
      <w:pPr>
        <w:pStyle w:val="ListParagraph"/>
        <w:numPr>
          <w:ilvl w:val="0"/>
          <w:numId w:val="34"/>
        </w:numPr>
        <w:spacing w:after="0" w:line="240" w:lineRule="auto"/>
        <w:contextualSpacing w:val="0"/>
        <w:rPr>
          <w:rFonts w:ascii="Arial" w:hAnsi="Arial" w:cs="Arial"/>
          <w:b/>
        </w:rPr>
      </w:pPr>
      <w:r w:rsidRPr="004B5B67">
        <w:rPr>
          <w:rFonts w:ascii="Arial" w:hAnsi="Arial" w:cs="Arial"/>
          <w:b/>
        </w:rPr>
        <w:t>Summary of the Blaenau Gwent We Want public engagement programme 2016</w:t>
      </w:r>
    </w:p>
    <w:p w:rsidR="004B5B67" w:rsidRPr="004B5B67" w:rsidRDefault="004B5B67" w:rsidP="004B5B67">
      <w:pPr>
        <w:pStyle w:val="ListParagraph"/>
        <w:numPr>
          <w:ilvl w:val="0"/>
          <w:numId w:val="34"/>
        </w:numPr>
        <w:spacing w:after="0" w:line="240" w:lineRule="auto"/>
        <w:contextualSpacing w:val="0"/>
        <w:rPr>
          <w:rFonts w:ascii="Arial" w:hAnsi="Arial" w:cs="Arial"/>
          <w:b/>
        </w:rPr>
      </w:pPr>
      <w:r w:rsidRPr="004B5B67">
        <w:rPr>
          <w:rFonts w:ascii="Arial" w:hAnsi="Arial" w:cs="Arial"/>
          <w:b/>
        </w:rPr>
        <w:t>PSB Winter Bulletin 2017</w:t>
      </w:r>
    </w:p>
    <w:p w:rsidR="00675CCA" w:rsidRPr="0081536A" w:rsidRDefault="004B5B67" w:rsidP="00675CCA">
      <w:pPr>
        <w:pStyle w:val="ListParagraph"/>
        <w:numPr>
          <w:ilvl w:val="0"/>
          <w:numId w:val="34"/>
        </w:numPr>
        <w:spacing w:after="0" w:line="240" w:lineRule="auto"/>
        <w:contextualSpacing w:val="0"/>
        <w:rPr>
          <w:rFonts w:ascii="Arial" w:hAnsi="Arial" w:cs="Arial"/>
          <w:b/>
        </w:rPr>
      </w:pPr>
      <w:r w:rsidRPr="004B5B67">
        <w:rPr>
          <w:rFonts w:ascii="Arial" w:hAnsi="Arial" w:cs="Arial"/>
          <w:b/>
        </w:rPr>
        <w:t>Funding to support PSBs 2017/18</w:t>
      </w:r>
    </w:p>
    <w:p w:rsidR="004B5B67" w:rsidRPr="004B5B67" w:rsidRDefault="004B5B67" w:rsidP="004B5B67">
      <w:pPr>
        <w:pStyle w:val="ListParagraph"/>
        <w:numPr>
          <w:ilvl w:val="0"/>
          <w:numId w:val="34"/>
        </w:numPr>
        <w:spacing w:after="0" w:line="240" w:lineRule="auto"/>
        <w:contextualSpacing w:val="0"/>
        <w:rPr>
          <w:rFonts w:ascii="Arial" w:hAnsi="Arial" w:cs="Arial"/>
          <w:b/>
        </w:rPr>
      </w:pPr>
      <w:r w:rsidRPr="004B5B67">
        <w:rPr>
          <w:rFonts w:ascii="Arial" w:hAnsi="Arial" w:cs="Arial"/>
          <w:b/>
        </w:rPr>
        <w:t>Invest to Save Opportunities for PSB consideration.</w:t>
      </w:r>
    </w:p>
    <w:p w:rsidR="0081536A" w:rsidRDefault="004B5B67" w:rsidP="0035068C">
      <w:pPr>
        <w:pStyle w:val="ListParagraph"/>
        <w:numPr>
          <w:ilvl w:val="0"/>
          <w:numId w:val="34"/>
        </w:numPr>
        <w:spacing w:after="0" w:line="240" w:lineRule="auto"/>
        <w:contextualSpacing w:val="0"/>
        <w:rPr>
          <w:rFonts w:ascii="Arial" w:hAnsi="Arial" w:cs="Arial"/>
          <w:b/>
        </w:rPr>
      </w:pPr>
      <w:r w:rsidRPr="004B5B67">
        <w:rPr>
          <w:rFonts w:ascii="Arial" w:hAnsi="Arial" w:cs="Arial"/>
          <w:b/>
        </w:rPr>
        <w:t>Measuring Inequalities in Britain (</w:t>
      </w:r>
      <w:r w:rsidRPr="004B5B67">
        <w:rPr>
          <w:rFonts w:ascii="Arial" w:hAnsi="Arial" w:cs="Arial"/>
          <w:b/>
          <w:i/>
        </w:rPr>
        <w:t>What Works Wellbeing, March 2017</w:t>
      </w:r>
      <w:r w:rsidRPr="004B5B67">
        <w:rPr>
          <w:rFonts w:ascii="Arial" w:hAnsi="Arial" w:cs="Arial"/>
          <w:b/>
        </w:rPr>
        <w:t>)</w:t>
      </w:r>
    </w:p>
    <w:p w:rsidR="0035068C" w:rsidRPr="0035068C" w:rsidRDefault="0035068C" w:rsidP="0035068C">
      <w:pPr>
        <w:pStyle w:val="ListParagraph"/>
        <w:spacing w:after="0" w:line="240" w:lineRule="auto"/>
        <w:ind w:left="1571"/>
        <w:contextualSpacing w:val="0"/>
        <w:rPr>
          <w:rFonts w:ascii="Arial" w:hAnsi="Arial" w:cs="Arial"/>
          <w:b/>
        </w:rPr>
      </w:pPr>
    </w:p>
    <w:p w:rsidR="00607696" w:rsidRPr="0035068C" w:rsidRDefault="004B5B67" w:rsidP="0035068C">
      <w:pPr>
        <w:spacing w:after="120"/>
        <w:rPr>
          <w:rFonts w:ascii="Arial" w:hAnsi="Arial" w:cs="Arial"/>
        </w:rPr>
      </w:pPr>
      <w:r w:rsidRPr="004B5B67">
        <w:rPr>
          <w:rFonts w:ascii="Arial" w:hAnsi="Arial" w:cs="Arial"/>
        </w:rPr>
        <w:t>The above</w:t>
      </w:r>
      <w:r>
        <w:rPr>
          <w:rFonts w:ascii="Arial" w:hAnsi="Arial" w:cs="Arial"/>
        </w:rPr>
        <w:t xml:space="preserve"> papers were noted. </w:t>
      </w:r>
    </w:p>
    <w:p w:rsidR="00584E5C" w:rsidRPr="008E6946" w:rsidRDefault="00584E5C" w:rsidP="008E6946">
      <w:pPr>
        <w:pStyle w:val="ListParagraph"/>
        <w:ind w:hanging="294"/>
        <w:jc w:val="both"/>
        <w:rPr>
          <w:rFonts w:ascii="Arial" w:hAnsi="Arial" w:cs="Arial"/>
        </w:rPr>
      </w:pPr>
      <w:r w:rsidRPr="008E6946">
        <w:rPr>
          <w:rFonts w:ascii="Arial" w:hAnsi="Arial" w:cs="Arial"/>
          <w:b/>
        </w:rPr>
        <w:t>1</w:t>
      </w:r>
      <w:r w:rsidR="0081536A">
        <w:rPr>
          <w:rFonts w:ascii="Arial" w:hAnsi="Arial" w:cs="Arial"/>
          <w:b/>
        </w:rPr>
        <w:t>0</w:t>
      </w:r>
      <w:r w:rsidRPr="008E6946">
        <w:rPr>
          <w:rFonts w:ascii="Arial" w:hAnsi="Arial" w:cs="Arial"/>
          <w:b/>
        </w:rPr>
        <w:t xml:space="preserve">.  Date of next meetings:  </w:t>
      </w:r>
    </w:p>
    <w:p w:rsidR="00584E5C" w:rsidRPr="008E6946" w:rsidRDefault="00584E5C" w:rsidP="008E6946">
      <w:pPr>
        <w:pStyle w:val="ListParagraph"/>
        <w:jc w:val="both"/>
        <w:rPr>
          <w:rFonts w:ascii="Arial" w:hAnsi="Arial" w:cs="Arial"/>
          <w:b/>
        </w:rPr>
      </w:pPr>
    </w:p>
    <w:p w:rsidR="00B26B79" w:rsidRPr="008E6946" w:rsidRDefault="00584E5C" w:rsidP="008E6946">
      <w:pPr>
        <w:pStyle w:val="ListParagraph"/>
        <w:numPr>
          <w:ilvl w:val="0"/>
          <w:numId w:val="28"/>
        </w:numPr>
        <w:spacing w:after="0" w:line="240" w:lineRule="auto"/>
        <w:contextualSpacing w:val="0"/>
        <w:jc w:val="both"/>
        <w:rPr>
          <w:rFonts w:ascii="Arial" w:hAnsi="Arial" w:cs="Arial"/>
          <w:b/>
        </w:rPr>
      </w:pPr>
      <w:r w:rsidRPr="008E6946">
        <w:rPr>
          <w:rFonts w:ascii="Arial" w:hAnsi="Arial" w:cs="Arial"/>
          <w:b/>
        </w:rPr>
        <w:t>2</w:t>
      </w:r>
      <w:r w:rsidR="00E116B7">
        <w:rPr>
          <w:rFonts w:ascii="Arial" w:hAnsi="Arial" w:cs="Arial"/>
          <w:b/>
        </w:rPr>
        <w:t>4</w:t>
      </w:r>
      <w:r w:rsidR="00E116B7" w:rsidRPr="00E116B7">
        <w:rPr>
          <w:rFonts w:ascii="Arial" w:hAnsi="Arial" w:cs="Arial"/>
          <w:b/>
          <w:vertAlign w:val="superscript"/>
        </w:rPr>
        <w:t>th</w:t>
      </w:r>
      <w:r w:rsidR="00E116B7">
        <w:rPr>
          <w:rFonts w:ascii="Arial" w:hAnsi="Arial" w:cs="Arial"/>
          <w:b/>
        </w:rPr>
        <w:t xml:space="preserve"> April</w:t>
      </w:r>
      <w:r w:rsidRPr="008E6946">
        <w:rPr>
          <w:rFonts w:ascii="Arial" w:hAnsi="Arial" w:cs="Arial"/>
          <w:b/>
        </w:rPr>
        <w:t xml:space="preserve">  </w:t>
      </w:r>
      <w:r w:rsidR="00B26B79" w:rsidRPr="008E6946">
        <w:rPr>
          <w:rFonts w:ascii="Arial" w:hAnsi="Arial" w:cs="Arial"/>
          <w:b/>
        </w:rPr>
        <w:t>2017</w:t>
      </w:r>
      <w:r w:rsidR="00551599">
        <w:rPr>
          <w:rFonts w:ascii="Arial" w:hAnsi="Arial" w:cs="Arial"/>
          <w:b/>
        </w:rPr>
        <w:t>, Civic Centre, Executive Room (10.00am – 1.00pm)</w:t>
      </w:r>
    </w:p>
    <w:p w:rsidR="00584E5C" w:rsidRPr="008E6946" w:rsidRDefault="00584E5C" w:rsidP="008E6946">
      <w:pPr>
        <w:spacing w:after="0" w:line="240" w:lineRule="auto"/>
        <w:jc w:val="both"/>
        <w:rPr>
          <w:rFonts w:ascii="Arial" w:hAnsi="Arial" w:cs="Arial"/>
        </w:rPr>
      </w:pPr>
      <w:r w:rsidRPr="008E6946">
        <w:rPr>
          <w:rFonts w:ascii="Arial" w:hAnsi="Arial" w:cs="Arial"/>
        </w:rPr>
        <w:t xml:space="preserve">                                     </w:t>
      </w:r>
    </w:p>
    <w:p w:rsidR="00D768BB" w:rsidRDefault="00584E5C" w:rsidP="0035068C">
      <w:pPr>
        <w:pStyle w:val="ListParagraph"/>
        <w:numPr>
          <w:ilvl w:val="0"/>
          <w:numId w:val="28"/>
        </w:numPr>
        <w:spacing w:after="0" w:line="240" w:lineRule="auto"/>
        <w:contextualSpacing w:val="0"/>
        <w:jc w:val="both"/>
        <w:rPr>
          <w:rFonts w:ascii="Arial" w:hAnsi="Arial" w:cs="Arial"/>
          <w:b/>
        </w:rPr>
      </w:pPr>
      <w:r w:rsidRPr="008E6946">
        <w:rPr>
          <w:rFonts w:ascii="Arial" w:hAnsi="Arial" w:cs="Arial"/>
          <w:b/>
        </w:rPr>
        <w:t>Proposed 2017/18 Schedule</w:t>
      </w:r>
    </w:p>
    <w:p w:rsidR="0035068C" w:rsidRPr="0035068C" w:rsidRDefault="0035068C" w:rsidP="0035068C">
      <w:pPr>
        <w:spacing w:after="0" w:line="240" w:lineRule="auto"/>
        <w:jc w:val="both"/>
        <w:rPr>
          <w:rFonts w:ascii="Arial" w:hAnsi="Arial" w:cs="Arial"/>
          <w:b/>
          <w:sz w:val="10"/>
          <w:szCs w:val="10"/>
        </w:rPr>
      </w:pPr>
    </w:p>
    <w:p w:rsidR="00D768BB" w:rsidRDefault="00D768BB" w:rsidP="00D768BB">
      <w:pPr>
        <w:spacing w:after="0" w:line="240" w:lineRule="auto"/>
        <w:jc w:val="both"/>
        <w:rPr>
          <w:rFonts w:ascii="Arial" w:hAnsi="Arial" w:cs="Arial"/>
        </w:rPr>
      </w:pPr>
      <w:r w:rsidRPr="00D768BB">
        <w:rPr>
          <w:rFonts w:ascii="Arial" w:hAnsi="Arial" w:cs="Arial"/>
        </w:rPr>
        <w:t>It was agreed to</w:t>
      </w:r>
      <w:r w:rsidR="00AF4A6F">
        <w:rPr>
          <w:rFonts w:ascii="Arial" w:hAnsi="Arial" w:cs="Arial"/>
        </w:rPr>
        <w:t xml:space="preserve"> change the time</w:t>
      </w:r>
      <w:r w:rsidRPr="00D768BB">
        <w:rPr>
          <w:rFonts w:ascii="Arial" w:hAnsi="Arial" w:cs="Arial"/>
        </w:rPr>
        <w:t xml:space="preserve"> of </w:t>
      </w:r>
      <w:r w:rsidR="00AF4A6F">
        <w:rPr>
          <w:rFonts w:ascii="Arial" w:hAnsi="Arial" w:cs="Arial"/>
        </w:rPr>
        <w:t xml:space="preserve">the </w:t>
      </w:r>
      <w:r w:rsidRPr="00D768BB">
        <w:rPr>
          <w:rFonts w:ascii="Arial" w:hAnsi="Arial" w:cs="Arial"/>
        </w:rPr>
        <w:t>Public Services Board</w:t>
      </w:r>
      <w:r w:rsidR="00AF4A6F">
        <w:rPr>
          <w:rFonts w:ascii="Arial" w:hAnsi="Arial" w:cs="Arial"/>
        </w:rPr>
        <w:t>’s next meeting</w:t>
      </w:r>
      <w:r w:rsidRPr="00D768BB">
        <w:rPr>
          <w:rFonts w:ascii="Arial" w:hAnsi="Arial" w:cs="Arial"/>
        </w:rPr>
        <w:t xml:space="preserve"> on 24</w:t>
      </w:r>
      <w:r w:rsidRPr="00D768BB">
        <w:rPr>
          <w:rFonts w:ascii="Arial" w:hAnsi="Arial" w:cs="Arial"/>
          <w:vertAlign w:val="superscript"/>
        </w:rPr>
        <w:t>th</w:t>
      </w:r>
      <w:r w:rsidRPr="00D768BB">
        <w:rPr>
          <w:rFonts w:ascii="Arial" w:hAnsi="Arial" w:cs="Arial"/>
        </w:rPr>
        <w:t xml:space="preserve"> April to 10.00am – 1.00pm.</w:t>
      </w:r>
    </w:p>
    <w:p w:rsidR="00D768BB" w:rsidRDefault="00D768BB" w:rsidP="00D768BB">
      <w:pPr>
        <w:spacing w:after="0" w:line="240" w:lineRule="auto"/>
        <w:jc w:val="both"/>
        <w:rPr>
          <w:rFonts w:ascii="Arial" w:hAnsi="Arial" w:cs="Arial"/>
        </w:rPr>
      </w:pPr>
    </w:p>
    <w:p w:rsidR="00D768BB" w:rsidRPr="00D768BB" w:rsidRDefault="00D768BB" w:rsidP="00D768BB">
      <w:pPr>
        <w:spacing w:after="0" w:line="240" w:lineRule="auto"/>
        <w:jc w:val="both"/>
        <w:rPr>
          <w:rFonts w:ascii="Arial" w:hAnsi="Arial" w:cs="Arial"/>
        </w:rPr>
      </w:pPr>
      <w:r w:rsidRPr="00D768BB">
        <w:rPr>
          <w:rFonts w:ascii="Arial" w:hAnsi="Arial" w:cs="Arial"/>
          <w:b/>
        </w:rPr>
        <w:t>Action</w:t>
      </w:r>
      <w:r>
        <w:rPr>
          <w:rFonts w:ascii="Arial" w:hAnsi="Arial" w:cs="Arial"/>
        </w:rPr>
        <w:t xml:space="preserve"> – AV </w:t>
      </w:r>
      <w:r w:rsidR="00F70362">
        <w:rPr>
          <w:rFonts w:ascii="Arial" w:hAnsi="Arial" w:cs="Arial"/>
        </w:rPr>
        <w:t>to arrange amendment of time change to</w:t>
      </w:r>
      <w:r>
        <w:rPr>
          <w:rFonts w:ascii="Arial" w:hAnsi="Arial" w:cs="Arial"/>
        </w:rPr>
        <w:t xml:space="preserve"> meeting</w:t>
      </w:r>
      <w:r w:rsidR="00F70362">
        <w:rPr>
          <w:rFonts w:ascii="Arial" w:hAnsi="Arial" w:cs="Arial"/>
        </w:rPr>
        <w:t xml:space="preserve"> on 24</w:t>
      </w:r>
      <w:r w:rsidR="00F70362" w:rsidRPr="00F70362">
        <w:rPr>
          <w:rFonts w:ascii="Arial" w:hAnsi="Arial" w:cs="Arial"/>
          <w:vertAlign w:val="superscript"/>
        </w:rPr>
        <w:t>th</w:t>
      </w:r>
      <w:r w:rsidR="00F70362">
        <w:rPr>
          <w:rFonts w:ascii="Arial" w:hAnsi="Arial" w:cs="Arial"/>
        </w:rPr>
        <w:t xml:space="preserve"> April 2017.</w:t>
      </w:r>
    </w:p>
    <w:p w:rsidR="00D768BB" w:rsidRPr="0035068C" w:rsidRDefault="00D768BB" w:rsidP="00D768BB">
      <w:pPr>
        <w:rPr>
          <w:rFonts w:ascii="Arial" w:hAnsi="Arial" w:cs="Arial"/>
          <w:sz w:val="10"/>
          <w:szCs w:val="10"/>
        </w:rPr>
      </w:pPr>
    </w:p>
    <w:tbl>
      <w:tblPr>
        <w:tblStyle w:val="TableGrid"/>
        <w:tblW w:w="8363" w:type="dxa"/>
        <w:tblInd w:w="534" w:type="dxa"/>
        <w:tblLook w:val="04A0"/>
      </w:tblPr>
      <w:tblGrid>
        <w:gridCol w:w="3685"/>
        <w:gridCol w:w="2835"/>
        <w:gridCol w:w="1843"/>
      </w:tblGrid>
      <w:tr w:rsidR="00584E5C" w:rsidTr="0035068C">
        <w:tc>
          <w:tcPr>
            <w:tcW w:w="3685" w:type="dxa"/>
            <w:tcBorders>
              <w:bottom w:val="single" w:sz="4" w:space="0" w:color="auto"/>
            </w:tcBorders>
          </w:tcPr>
          <w:p w:rsidR="00584E5C" w:rsidRPr="00063E5B" w:rsidRDefault="00584E5C" w:rsidP="005822BA">
            <w:pPr>
              <w:ind w:left="1156" w:hanging="1156"/>
              <w:jc w:val="center"/>
              <w:rPr>
                <w:rFonts w:ascii="Arial" w:hAnsi="Arial" w:cs="Arial"/>
                <w:b/>
              </w:rPr>
            </w:pPr>
            <w:r w:rsidRPr="00063E5B">
              <w:rPr>
                <w:rFonts w:ascii="Arial" w:hAnsi="Arial" w:cs="Arial"/>
                <w:b/>
              </w:rPr>
              <w:t>Date</w:t>
            </w:r>
          </w:p>
        </w:tc>
        <w:tc>
          <w:tcPr>
            <w:tcW w:w="2835" w:type="dxa"/>
            <w:tcBorders>
              <w:bottom w:val="single" w:sz="4" w:space="0" w:color="auto"/>
            </w:tcBorders>
          </w:tcPr>
          <w:p w:rsidR="00584E5C" w:rsidRPr="00063E5B" w:rsidRDefault="00584E5C" w:rsidP="005822BA">
            <w:pPr>
              <w:jc w:val="center"/>
              <w:rPr>
                <w:rFonts w:ascii="Arial" w:hAnsi="Arial" w:cs="Arial"/>
                <w:b/>
              </w:rPr>
            </w:pPr>
            <w:r w:rsidRPr="00063E5B">
              <w:rPr>
                <w:rFonts w:ascii="Arial" w:hAnsi="Arial" w:cs="Arial"/>
                <w:b/>
              </w:rPr>
              <w:t>Venue</w:t>
            </w:r>
          </w:p>
        </w:tc>
        <w:tc>
          <w:tcPr>
            <w:tcW w:w="1843" w:type="dxa"/>
            <w:tcBorders>
              <w:bottom w:val="single" w:sz="4" w:space="0" w:color="auto"/>
            </w:tcBorders>
          </w:tcPr>
          <w:p w:rsidR="00584E5C" w:rsidRPr="00063E5B" w:rsidRDefault="00584E5C" w:rsidP="005822BA">
            <w:pPr>
              <w:jc w:val="center"/>
              <w:rPr>
                <w:rFonts w:ascii="Arial" w:hAnsi="Arial" w:cs="Arial"/>
                <w:b/>
              </w:rPr>
            </w:pPr>
            <w:r w:rsidRPr="00063E5B">
              <w:rPr>
                <w:rFonts w:ascii="Arial" w:hAnsi="Arial" w:cs="Arial"/>
                <w:b/>
              </w:rPr>
              <w:t>Time</w:t>
            </w:r>
          </w:p>
        </w:tc>
      </w:tr>
      <w:tr w:rsidR="00584E5C" w:rsidTr="0035068C">
        <w:tc>
          <w:tcPr>
            <w:tcW w:w="3685" w:type="dxa"/>
          </w:tcPr>
          <w:p w:rsidR="00551599" w:rsidRDefault="00551599" w:rsidP="00551599">
            <w:pPr>
              <w:rPr>
                <w:rFonts w:ascii="Arial" w:hAnsi="Arial" w:cs="Arial"/>
                <w:b/>
                <w:i/>
              </w:rPr>
            </w:pPr>
          </w:p>
          <w:p w:rsidR="00584E5C" w:rsidRDefault="00584E5C" w:rsidP="00551599">
            <w:pPr>
              <w:jc w:val="center"/>
              <w:rPr>
                <w:rFonts w:ascii="Arial" w:hAnsi="Arial" w:cs="Arial"/>
                <w:b/>
                <w:i/>
              </w:rPr>
            </w:pPr>
            <w:r>
              <w:rPr>
                <w:rFonts w:ascii="Arial" w:hAnsi="Arial" w:cs="Arial"/>
                <w:b/>
                <w:i/>
              </w:rPr>
              <w:t>**Special PSB **</w:t>
            </w:r>
          </w:p>
          <w:p w:rsidR="00584E5C" w:rsidRDefault="00551599" w:rsidP="00551599">
            <w:pPr>
              <w:jc w:val="center"/>
              <w:rPr>
                <w:rFonts w:ascii="Arial" w:hAnsi="Arial" w:cs="Arial"/>
                <w:b/>
                <w:i/>
              </w:rPr>
            </w:pPr>
            <w:r w:rsidRPr="00551599">
              <w:rPr>
                <w:rFonts w:ascii="Arial" w:hAnsi="Arial" w:cs="Arial"/>
                <w:b/>
                <w:i/>
              </w:rPr>
              <w:t>Includes facilitated session on impact on changed to Welsh Governments Resilient Communities Anti-Poverty Programmes Communities First</w:t>
            </w:r>
          </w:p>
          <w:p w:rsidR="00551599" w:rsidRPr="00551599" w:rsidRDefault="00551599" w:rsidP="00551599">
            <w:pPr>
              <w:rPr>
                <w:rFonts w:ascii="Arial" w:hAnsi="Arial" w:cs="Arial"/>
                <w:b/>
                <w:i/>
              </w:rPr>
            </w:pPr>
          </w:p>
          <w:p w:rsidR="00584E5C" w:rsidRPr="00D634C9" w:rsidRDefault="00584E5C" w:rsidP="00E82BF4">
            <w:pPr>
              <w:jc w:val="center"/>
              <w:rPr>
                <w:rFonts w:ascii="Arial" w:hAnsi="Arial" w:cs="Arial"/>
                <w:i/>
              </w:rPr>
            </w:pPr>
            <w:r w:rsidRPr="00D634C9">
              <w:rPr>
                <w:rFonts w:ascii="Arial" w:hAnsi="Arial" w:cs="Arial"/>
                <w:i/>
              </w:rPr>
              <w:t>2</w:t>
            </w:r>
            <w:r w:rsidR="00E82BF4">
              <w:rPr>
                <w:rFonts w:ascii="Arial" w:hAnsi="Arial" w:cs="Arial"/>
                <w:i/>
              </w:rPr>
              <w:t>4</w:t>
            </w:r>
            <w:r w:rsidR="00E82BF4" w:rsidRPr="00E82BF4">
              <w:rPr>
                <w:rFonts w:ascii="Arial" w:hAnsi="Arial" w:cs="Arial"/>
                <w:i/>
                <w:vertAlign w:val="superscript"/>
              </w:rPr>
              <w:t>th</w:t>
            </w:r>
            <w:r w:rsidR="00E82BF4">
              <w:rPr>
                <w:rFonts w:ascii="Arial" w:hAnsi="Arial" w:cs="Arial"/>
                <w:i/>
              </w:rPr>
              <w:t xml:space="preserve"> </w:t>
            </w:r>
            <w:r w:rsidRPr="00D634C9">
              <w:rPr>
                <w:rFonts w:ascii="Arial" w:hAnsi="Arial" w:cs="Arial"/>
                <w:i/>
              </w:rPr>
              <w:t xml:space="preserve"> April 2017</w:t>
            </w:r>
          </w:p>
        </w:tc>
        <w:tc>
          <w:tcPr>
            <w:tcW w:w="2835" w:type="dxa"/>
          </w:tcPr>
          <w:p w:rsidR="00584E5C" w:rsidRPr="00F7412C" w:rsidRDefault="00584E5C" w:rsidP="005822BA">
            <w:pPr>
              <w:jc w:val="center"/>
              <w:rPr>
                <w:rFonts w:ascii="Arial" w:hAnsi="Arial" w:cs="Arial"/>
              </w:rPr>
            </w:pPr>
            <w:r>
              <w:rPr>
                <w:rFonts w:ascii="Arial" w:hAnsi="Arial" w:cs="Arial"/>
              </w:rPr>
              <w:t>Civic Centre, Executive Room</w:t>
            </w:r>
          </w:p>
        </w:tc>
        <w:tc>
          <w:tcPr>
            <w:tcW w:w="1843" w:type="dxa"/>
          </w:tcPr>
          <w:p w:rsidR="00584E5C" w:rsidRPr="00F7412C" w:rsidRDefault="006D7BE8" w:rsidP="006D7BE8">
            <w:pPr>
              <w:jc w:val="center"/>
              <w:rPr>
                <w:rFonts w:ascii="Arial" w:hAnsi="Arial" w:cs="Arial"/>
              </w:rPr>
            </w:pPr>
            <w:r>
              <w:rPr>
                <w:rFonts w:ascii="Arial" w:hAnsi="Arial" w:cs="Arial"/>
              </w:rPr>
              <w:t>10.00a</w:t>
            </w:r>
            <w:r w:rsidR="00584E5C">
              <w:rPr>
                <w:rFonts w:ascii="Arial" w:hAnsi="Arial" w:cs="Arial"/>
              </w:rPr>
              <w:t xml:space="preserve">m to </w:t>
            </w:r>
            <w:r>
              <w:rPr>
                <w:rFonts w:ascii="Arial" w:hAnsi="Arial" w:cs="Arial"/>
              </w:rPr>
              <w:t>1.00pm</w:t>
            </w:r>
          </w:p>
        </w:tc>
      </w:tr>
      <w:tr w:rsidR="00584E5C" w:rsidTr="0035068C">
        <w:tc>
          <w:tcPr>
            <w:tcW w:w="3685" w:type="dxa"/>
          </w:tcPr>
          <w:p w:rsidR="00584E5C" w:rsidRPr="00C465C9" w:rsidRDefault="00584E5C" w:rsidP="005822BA">
            <w:pPr>
              <w:rPr>
                <w:rFonts w:ascii="Arial" w:hAnsi="Arial" w:cs="Arial"/>
              </w:rPr>
            </w:pPr>
            <w:r>
              <w:rPr>
                <w:rFonts w:ascii="Arial" w:hAnsi="Arial" w:cs="Arial"/>
              </w:rPr>
              <w:t>12</w:t>
            </w:r>
            <w:r w:rsidRPr="00063E5B">
              <w:rPr>
                <w:rFonts w:ascii="Arial" w:hAnsi="Arial" w:cs="Arial"/>
                <w:vertAlign w:val="superscript"/>
              </w:rPr>
              <w:t>th</w:t>
            </w:r>
            <w:r>
              <w:rPr>
                <w:rFonts w:ascii="Arial" w:hAnsi="Arial" w:cs="Arial"/>
              </w:rPr>
              <w:t xml:space="preserve"> July 2017</w:t>
            </w:r>
          </w:p>
        </w:tc>
        <w:tc>
          <w:tcPr>
            <w:tcW w:w="2835" w:type="dxa"/>
          </w:tcPr>
          <w:p w:rsidR="00584E5C" w:rsidRPr="00C465C9" w:rsidRDefault="00584E5C" w:rsidP="005822BA">
            <w:pPr>
              <w:jc w:val="center"/>
              <w:rPr>
                <w:rFonts w:ascii="Arial" w:hAnsi="Arial" w:cs="Arial"/>
              </w:rPr>
            </w:pPr>
            <w:r>
              <w:rPr>
                <w:rFonts w:ascii="Arial" w:hAnsi="Arial" w:cs="Arial"/>
              </w:rPr>
              <w:t xml:space="preserve">Civic Centre, </w:t>
            </w:r>
            <w:r w:rsidRPr="00C465C9">
              <w:rPr>
                <w:rFonts w:ascii="Arial" w:hAnsi="Arial" w:cs="Arial"/>
              </w:rPr>
              <w:t>Executive Room</w:t>
            </w:r>
          </w:p>
        </w:tc>
        <w:tc>
          <w:tcPr>
            <w:tcW w:w="1843" w:type="dxa"/>
          </w:tcPr>
          <w:p w:rsidR="00584E5C" w:rsidRPr="00C465C9" w:rsidRDefault="00584E5C" w:rsidP="005822BA">
            <w:pPr>
              <w:jc w:val="center"/>
              <w:rPr>
                <w:rFonts w:ascii="Arial" w:hAnsi="Arial" w:cs="Arial"/>
              </w:rPr>
            </w:pPr>
            <w:r w:rsidRPr="00C465C9">
              <w:rPr>
                <w:rFonts w:ascii="Arial" w:hAnsi="Arial" w:cs="Arial"/>
              </w:rPr>
              <w:t>2.00pm to 4.00pm</w:t>
            </w:r>
          </w:p>
        </w:tc>
      </w:tr>
      <w:tr w:rsidR="00584E5C" w:rsidTr="0035068C">
        <w:tc>
          <w:tcPr>
            <w:tcW w:w="3685" w:type="dxa"/>
          </w:tcPr>
          <w:p w:rsidR="00584E5C" w:rsidRPr="00C465C9" w:rsidRDefault="00584E5C" w:rsidP="005822BA">
            <w:pPr>
              <w:rPr>
                <w:rFonts w:ascii="Arial" w:hAnsi="Arial" w:cs="Arial"/>
              </w:rPr>
            </w:pPr>
            <w:r>
              <w:rPr>
                <w:rFonts w:ascii="Arial" w:hAnsi="Arial" w:cs="Arial"/>
              </w:rPr>
              <w:t>10</w:t>
            </w:r>
            <w:r w:rsidRPr="00063E5B">
              <w:rPr>
                <w:rFonts w:ascii="Arial" w:hAnsi="Arial" w:cs="Arial"/>
                <w:vertAlign w:val="superscript"/>
              </w:rPr>
              <w:t>th</w:t>
            </w:r>
            <w:r>
              <w:rPr>
                <w:rFonts w:ascii="Arial" w:hAnsi="Arial" w:cs="Arial"/>
              </w:rPr>
              <w:t xml:space="preserve"> October 2017</w:t>
            </w:r>
          </w:p>
        </w:tc>
        <w:tc>
          <w:tcPr>
            <w:tcW w:w="2835" w:type="dxa"/>
          </w:tcPr>
          <w:p w:rsidR="00584E5C" w:rsidRPr="00C465C9" w:rsidRDefault="00584E5C" w:rsidP="005822BA">
            <w:pPr>
              <w:jc w:val="center"/>
              <w:rPr>
                <w:rFonts w:ascii="Arial" w:hAnsi="Arial" w:cs="Arial"/>
              </w:rPr>
            </w:pPr>
            <w:r>
              <w:rPr>
                <w:rFonts w:ascii="Arial" w:hAnsi="Arial" w:cs="Arial"/>
              </w:rPr>
              <w:t xml:space="preserve">Civic Centre, </w:t>
            </w:r>
            <w:r w:rsidRPr="00C465C9">
              <w:rPr>
                <w:rFonts w:ascii="Arial" w:hAnsi="Arial" w:cs="Arial"/>
              </w:rPr>
              <w:t>Executive Room</w:t>
            </w:r>
          </w:p>
        </w:tc>
        <w:tc>
          <w:tcPr>
            <w:tcW w:w="1843" w:type="dxa"/>
          </w:tcPr>
          <w:p w:rsidR="00584E5C" w:rsidRPr="00C465C9" w:rsidRDefault="00584E5C" w:rsidP="005822BA">
            <w:pPr>
              <w:jc w:val="center"/>
              <w:rPr>
                <w:rFonts w:ascii="Arial" w:hAnsi="Arial" w:cs="Arial"/>
              </w:rPr>
            </w:pPr>
            <w:r w:rsidRPr="00C465C9">
              <w:rPr>
                <w:rFonts w:ascii="Arial" w:hAnsi="Arial" w:cs="Arial"/>
              </w:rPr>
              <w:t>2.00pm to 4.00pm</w:t>
            </w:r>
          </w:p>
        </w:tc>
      </w:tr>
      <w:tr w:rsidR="00584E5C" w:rsidTr="0035068C">
        <w:tc>
          <w:tcPr>
            <w:tcW w:w="3685" w:type="dxa"/>
          </w:tcPr>
          <w:p w:rsidR="00584E5C" w:rsidRDefault="00584E5C" w:rsidP="005822BA">
            <w:pPr>
              <w:rPr>
                <w:rFonts w:ascii="Arial" w:hAnsi="Arial" w:cs="Arial"/>
              </w:rPr>
            </w:pPr>
            <w:r>
              <w:rPr>
                <w:rFonts w:ascii="Arial" w:hAnsi="Arial" w:cs="Arial"/>
              </w:rPr>
              <w:t>16</w:t>
            </w:r>
            <w:r w:rsidRPr="00063E5B">
              <w:rPr>
                <w:rFonts w:ascii="Arial" w:hAnsi="Arial" w:cs="Arial"/>
                <w:vertAlign w:val="superscript"/>
              </w:rPr>
              <w:t>th</w:t>
            </w:r>
            <w:r>
              <w:rPr>
                <w:rFonts w:ascii="Arial" w:hAnsi="Arial" w:cs="Arial"/>
              </w:rPr>
              <w:t xml:space="preserve"> January 2018</w:t>
            </w:r>
          </w:p>
        </w:tc>
        <w:tc>
          <w:tcPr>
            <w:tcW w:w="2835" w:type="dxa"/>
          </w:tcPr>
          <w:p w:rsidR="00584E5C" w:rsidRDefault="00584E5C" w:rsidP="005822BA">
            <w:pPr>
              <w:jc w:val="center"/>
              <w:rPr>
                <w:rFonts w:ascii="Arial" w:hAnsi="Arial" w:cs="Arial"/>
              </w:rPr>
            </w:pPr>
            <w:r>
              <w:rPr>
                <w:rFonts w:ascii="Arial" w:hAnsi="Arial" w:cs="Arial"/>
              </w:rPr>
              <w:t>Civic Centre, Executive Room</w:t>
            </w:r>
          </w:p>
        </w:tc>
        <w:tc>
          <w:tcPr>
            <w:tcW w:w="1843" w:type="dxa"/>
          </w:tcPr>
          <w:p w:rsidR="00584E5C" w:rsidRPr="00C465C9" w:rsidRDefault="00584E5C" w:rsidP="005822BA">
            <w:pPr>
              <w:jc w:val="center"/>
              <w:rPr>
                <w:rFonts w:ascii="Arial" w:hAnsi="Arial" w:cs="Arial"/>
              </w:rPr>
            </w:pPr>
            <w:r w:rsidRPr="00C465C9">
              <w:rPr>
                <w:rFonts w:ascii="Arial" w:hAnsi="Arial" w:cs="Arial"/>
              </w:rPr>
              <w:t>2.00pm to 4.00pm</w:t>
            </w:r>
          </w:p>
        </w:tc>
      </w:tr>
      <w:tr w:rsidR="00584E5C" w:rsidTr="0035068C">
        <w:tc>
          <w:tcPr>
            <w:tcW w:w="3685" w:type="dxa"/>
          </w:tcPr>
          <w:p w:rsidR="00584E5C" w:rsidRDefault="00584E5C" w:rsidP="005822BA">
            <w:pPr>
              <w:rPr>
                <w:rFonts w:ascii="Arial" w:hAnsi="Arial" w:cs="Arial"/>
              </w:rPr>
            </w:pPr>
            <w:r>
              <w:rPr>
                <w:rFonts w:ascii="Arial" w:hAnsi="Arial" w:cs="Arial"/>
              </w:rPr>
              <w:t>13</w:t>
            </w:r>
            <w:r w:rsidRPr="00063E5B">
              <w:rPr>
                <w:rFonts w:ascii="Arial" w:hAnsi="Arial" w:cs="Arial"/>
                <w:vertAlign w:val="superscript"/>
              </w:rPr>
              <w:t>th</w:t>
            </w:r>
            <w:r>
              <w:rPr>
                <w:rFonts w:ascii="Arial" w:hAnsi="Arial" w:cs="Arial"/>
              </w:rPr>
              <w:t xml:space="preserve"> March 2018</w:t>
            </w:r>
          </w:p>
        </w:tc>
        <w:tc>
          <w:tcPr>
            <w:tcW w:w="2835" w:type="dxa"/>
          </w:tcPr>
          <w:p w:rsidR="00584E5C" w:rsidRDefault="00584E5C" w:rsidP="005822BA">
            <w:pPr>
              <w:jc w:val="center"/>
              <w:rPr>
                <w:rFonts w:ascii="Arial" w:hAnsi="Arial" w:cs="Arial"/>
              </w:rPr>
            </w:pPr>
            <w:r>
              <w:rPr>
                <w:rFonts w:ascii="Arial" w:hAnsi="Arial" w:cs="Arial"/>
              </w:rPr>
              <w:t>Civic Centre, Executive Room</w:t>
            </w:r>
          </w:p>
        </w:tc>
        <w:tc>
          <w:tcPr>
            <w:tcW w:w="1843" w:type="dxa"/>
          </w:tcPr>
          <w:p w:rsidR="00584E5C" w:rsidRPr="00C465C9" w:rsidRDefault="00584E5C" w:rsidP="005822BA">
            <w:pPr>
              <w:jc w:val="center"/>
              <w:rPr>
                <w:rFonts w:ascii="Arial" w:hAnsi="Arial" w:cs="Arial"/>
              </w:rPr>
            </w:pPr>
            <w:r w:rsidRPr="00C465C9">
              <w:rPr>
                <w:rFonts w:ascii="Arial" w:hAnsi="Arial" w:cs="Arial"/>
              </w:rPr>
              <w:t>2.00pm to 4.00pm</w:t>
            </w:r>
          </w:p>
        </w:tc>
      </w:tr>
    </w:tbl>
    <w:p w:rsidR="00D00514" w:rsidRPr="002B4DDE" w:rsidRDefault="00D00514" w:rsidP="00C83201">
      <w:pPr>
        <w:rPr>
          <w:rFonts w:ascii="Arial" w:hAnsi="Arial" w:cs="Arial"/>
        </w:rPr>
      </w:pPr>
    </w:p>
    <w:sectPr w:rsidR="00D00514" w:rsidRPr="002B4DDE" w:rsidSect="008D255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B8E" w:rsidRDefault="00A24B8E" w:rsidP="00FD31DA">
      <w:pPr>
        <w:spacing w:after="0" w:line="240" w:lineRule="auto"/>
      </w:pPr>
      <w:r>
        <w:separator/>
      </w:r>
    </w:p>
  </w:endnote>
  <w:endnote w:type="continuationSeparator" w:id="0">
    <w:p w:rsidR="00A24B8E" w:rsidRDefault="00A24B8E" w:rsidP="00FD3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8476"/>
      <w:docPartObj>
        <w:docPartGallery w:val="Page Numbers (Bottom of Page)"/>
        <w:docPartUnique/>
      </w:docPartObj>
    </w:sdtPr>
    <w:sdtContent>
      <w:p w:rsidR="00A24B8E" w:rsidRDefault="00DC24A2">
        <w:pPr>
          <w:pStyle w:val="Footer"/>
          <w:jc w:val="right"/>
        </w:pPr>
        <w:r>
          <w:fldChar w:fldCharType="begin"/>
        </w:r>
        <w:r w:rsidR="00A16557">
          <w:instrText xml:space="preserve"> PAGE   \* MERGEFORMAT </w:instrText>
        </w:r>
        <w:r>
          <w:fldChar w:fldCharType="separate"/>
        </w:r>
        <w:r w:rsidR="0035068C">
          <w:rPr>
            <w:noProof/>
          </w:rPr>
          <w:t>1</w:t>
        </w:r>
        <w:r>
          <w:rPr>
            <w:noProof/>
          </w:rPr>
          <w:fldChar w:fldCharType="end"/>
        </w:r>
      </w:p>
    </w:sdtContent>
  </w:sdt>
  <w:p w:rsidR="00A24B8E" w:rsidRDefault="00A24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B8E" w:rsidRDefault="00A24B8E" w:rsidP="00FD31DA">
      <w:pPr>
        <w:spacing w:after="0" w:line="240" w:lineRule="auto"/>
      </w:pPr>
      <w:r>
        <w:separator/>
      </w:r>
    </w:p>
  </w:footnote>
  <w:footnote w:type="continuationSeparator" w:id="0">
    <w:p w:rsidR="00A24B8E" w:rsidRDefault="00A24B8E" w:rsidP="00FD31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7F2"/>
    <w:multiLevelType w:val="hybridMultilevel"/>
    <w:tmpl w:val="EFCAD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F71CF"/>
    <w:multiLevelType w:val="hybridMultilevel"/>
    <w:tmpl w:val="5836A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93C8B"/>
    <w:multiLevelType w:val="hybridMultilevel"/>
    <w:tmpl w:val="318644E8"/>
    <w:lvl w:ilvl="0" w:tplc="A96AC8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6853CB"/>
    <w:multiLevelType w:val="hybridMultilevel"/>
    <w:tmpl w:val="3D1CBC1E"/>
    <w:lvl w:ilvl="0" w:tplc="4386E2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8351F3"/>
    <w:multiLevelType w:val="hybridMultilevel"/>
    <w:tmpl w:val="BC524F5E"/>
    <w:lvl w:ilvl="0" w:tplc="4C8ABF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3752AA2"/>
    <w:multiLevelType w:val="hybridMultilevel"/>
    <w:tmpl w:val="5E161054"/>
    <w:lvl w:ilvl="0" w:tplc="E334F1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B251784"/>
    <w:multiLevelType w:val="hybridMultilevel"/>
    <w:tmpl w:val="815E96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1D1BB4"/>
    <w:multiLevelType w:val="hybridMultilevel"/>
    <w:tmpl w:val="E36435A0"/>
    <w:lvl w:ilvl="0" w:tplc="1D0E1C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E0E365A"/>
    <w:multiLevelType w:val="hybridMultilevel"/>
    <w:tmpl w:val="F6E09274"/>
    <w:lvl w:ilvl="0" w:tplc="B792146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25FF52D4"/>
    <w:multiLevelType w:val="hybridMultilevel"/>
    <w:tmpl w:val="8FA42676"/>
    <w:lvl w:ilvl="0" w:tplc="DD3277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8307AB4"/>
    <w:multiLevelType w:val="hybridMultilevel"/>
    <w:tmpl w:val="26B2C65E"/>
    <w:lvl w:ilvl="0" w:tplc="93D03982">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AF36355"/>
    <w:multiLevelType w:val="hybridMultilevel"/>
    <w:tmpl w:val="FAB4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2675A8"/>
    <w:multiLevelType w:val="hybridMultilevel"/>
    <w:tmpl w:val="F0D6D42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AC300EB"/>
    <w:multiLevelType w:val="hybridMultilevel"/>
    <w:tmpl w:val="2E3C40AE"/>
    <w:lvl w:ilvl="0" w:tplc="DF44E27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1731073"/>
    <w:multiLevelType w:val="hybridMultilevel"/>
    <w:tmpl w:val="8B98C4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5A3E5B"/>
    <w:multiLevelType w:val="hybridMultilevel"/>
    <w:tmpl w:val="E1C282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C34EC3"/>
    <w:multiLevelType w:val="hybridMultilevel"/>
    <w:tmpl w:val="55808F9A"/>
    <w:lvl w:ilvl="0" w:tplc="853E1D4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DB279EB"/>
    <w:multiLevelType w:val="hybridMultilevel"/>
    <w:tmpl w:val="DB586ED0"/>
    <w:lvl w:ilvl="0" w:tplc="85DAA5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EC10F6C"/>
    <w:multiLevelType w:val="hybridMultilevel"/>
    <w:tmpl w:val="B918679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4F90075B"/>
    <w:multiLevelType w:val="hybridMultilevel"/>
    <w:tmpl w:val="46F24750"/>
    <w:lvl w:ilvl="0" w:tplc="7AF47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7313B37"/>
    <w:multiLevelType w:val="hybridMultilevel"/>
    <w:tmpl w:val="DD08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AB6DA5"/>
    <w:multiLevelType w:val="hybridMultilevel"/>
    <w:tmpl w:val="4AB8C3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D2F29"/>
    <w:multiLevelType w:val="hybridMultilevel"/>
    <w:tmpl w:val="D2523AC2"/>
    <w:lvl w:ilvl="0" w:tplc="99B436A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9B83D5F"/>
    <w:multiLevelType w:val="hybridMultilevel"/>
    <w:tmpl w:val="840C4538"/>
    <w:lvl w:ilvl="0" w:tplc="B066D8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0D338C7"/>
    <w:multiLevelType w:val="hybridMultilevel"/>
    <w:tmpl w:val="22601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456ED0"/>
    <w:multiLevelType w:val="hybridMultilevel"/>
    <w:tmpl w:val="34400166"/>
    <w:lvl w:ilvl="0" w:tplc="DEBC63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48227C8"/>
    <w:multiLevelType w:val="hybridMultilevel"/>
    <w:tmpl w:val="99A0101E"/>
    <w:lvl w:ilvl="0" w:tplc="AEB024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9A2A95"/>
    <w:multiLevelType w:val="hybridMultilevel"/>
    <w:tmpl w:val="1BAAA954"/>
    <w:lvl w:ilvl="0" w:tplc="D71866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A7C71A7"/>
    <w:multiLevelType w:val="hybridMultilevel"/>
    <w:tmpl w:val="5D806090"/>
    <w:lvl w:ilvl="0" w:tplc="FA52A9F2">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D414FE"/>
    <w:multiLevelType w:val="hybridMultilevel"/>
    <w:tmpl w:val="5D24929E"/>
    <w:lvl w:ilvl="0" w:tplc="DF1264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E7A7B2A"/>
    <w:multiLevelType w:val="hybridMultilevel"/>
    <w:tmpl w:val="CD48C59E"/>
    <w:lvl w:ilvl="0" w:tplc="758A94E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876DDE"/>
    <w:multiLevelType w:val="hybridMultilevel"/>
    <w:tmpl w:val="E892C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E47BFD"/>
    <w:multiLevelType w:val="hybridMultilevel"/>
    <w:tmpl w:val="D8BC43F0"/>
    <w:lvl w:ilvl="0" w:tplc="D796234C">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032153"/>
    <w:multiLevelType w:val="hybridMultilevel"/>
    <w:tmpl w:val="72800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4040B69"/>
    <w:multiLevelType w:val="hybridMultilevel"/>
    <w:tmpl w:val="61C4046E"/>
    <w:lvl w:ilvl="0" w:tplc="B2FCFA6A">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8"/>
  </w:num>
  <w:num w:numId="3">
    <w:abstractNumId w:val="27"/>
  </w:num>
  <w:num w:numId="4">
    <w:abstractNumId w:val="22"/>
  </w:num>
  <w:num w:numId="5">
    <w:abstractNumId w:val="17"/>
  </w:num>
  <w:num w:numId="6">
    <w:abstractNumId w:val="5"/>
  </w:num>
  <w:num w:numId="7">
    <w:abstractNumId w:val="24"/>
  </w:num>
  <w:num w:numId="8">
    <w:abstractNumId w:val="29"/>
  </w:num>
  <w:num w:numId="9">
    <w:abstractNumId w:val="23"/>
  </w:num>
  <w:num w:numId="10">
    <w:abstractNumId w:val="25"/>
  </w:num>
  <w:num w:numId="11">
    <w:abstractNumId w:val="7"/>
  </w:num>
  <w:num w:numId="12">
    <w:abstractNumId w:val="19"/>
  </w:num>
  <w:num w:numId="13">
    <w:abstractNumId w:val="9"/>
  </w:num>
  <w:num w:numId="14">
    <w:abstractNumId w:val="31"/>
  </w:num>
  <w:num w:numId="15">
    <w:abstractNumId w:val="15"/>
  </w:num>
  <w:num w:numId="16">
    <w:abstractNumId w:val="32"/>
  </w:num>
  <w:num w:numId="17">
    <w:abstractNumId w:val="1"/>
  </w:num>
  <w:num w:numId="18">
    <w:abstractNumId w:val="14"/>
  </w:num>
  <w:num w:numId="19">
    <w:abstractNumId w:val="6"/>
  </w:num>
  <w:num w:numId="20">
    <w:abstractNumId w:val="4"/>
  </w:num>
  <w:num w:numId="21">
    <w:abstractNumId w:val="16"/>
  </w:num>
  <w:num w:numId="22">
    <w:abstractNumId w:val="33"/>
  </w:num>
  <w:num w:numId="23">
    <w:abstractNumId w:val="10"/>
  </w:num>
  <w:num w:numId="24">
    <w:abstractNumId w:val="34"/>
  </w:num>
  <w:num w:numId="25">
    <w:abstractNumId w:val="13"/>
  </w:num>
  <w:num w:numId="26">
    <w:abstractNumId w:val="26"/>
  </w:num>
  <w:num w:numId="27">
    <w:abstractNumId w:val="2"/>
  </w:num>
  <w:num w:numId="28">
    <w:abstractNumId w:val="3"/>
  </w:num>
  <w:num w:numId="29">
    <w:abstractNumId w:val="11"/>
  </w:num>
  <w:num w:numId="30">
    <w:abstractNumId w:val="20"/>
  </w:num>
  <w:num w:numId="31">
    <w:abstractNumId w:val="21"/>
  </w:num>
  <w:num w:numId="32">
    <w:abstractNumId w:val="18"/>
  </w:num>
  <w:num w:numId="33">
    <w:abstractNumId w:val="12"/>
  </w:num>
  <w:num w:numId="34">
    <w:abstractNumId w:val="8"/>
  </w:num>
  <w:num w:numId="35">
    <w:abstractNumId w:val="30"/>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3C2F"/>
    <w:rsid w:val="00010ADB"/>
    <w:rsid w:val="000114CC"/>
    <w:rsid w:val="00014DAB"/>
    <w:rsid w:val="00015D20"/>
    <w:rsid w:val="000165A6"/>
    <w:rsid w:val="00017731"/>
    <w:rsid w:val="000332E7"/>
    <w:rsid w:val="00040B79"/>
    <w:rsid w:val="00055A1B"/>
    <w:rsid w:val="000562D5"/>
    <w:rsid w:val="000578B6"/>
    <w:rsid w:val="000663D9"/>
    <w:rsid w:val="00080DCB"/>
    <w:rsid w:val="000821EB"/>
    <w:rsid w:val="000871F6"/>
    <w:rsid w:val="000920E8"/>
    <w:rsid w:val="000B5283"/>
    <w:rsid w:val="000C3D8D"/>
    <w:rsid w:val="000C6487"/>
    <w:rsid w:val="000D3D3D"/>
    <w:rsid w:val="000D62D1"/>
    <w:rsid w:val="000E0BC3"/>
    <w:rsid w:val="000E221C"/>
    <w:rsid w:val="000E4D15"/>
    <w:rsid w:val="000F0129"/>
    <w:rsid w:val="000F3C2F"/>
    <w:rsid w:val="000F50CB"/>
    <w:rsid w:val="000F575A"/>
    <w:rsid w:val="00107599"/>
    <w:rsid w:val="00117740"/>
    <w:rsid w:val="001233FA"/>
    <w:rsid w:val="00127601"/>
    <w:rsid w:val="0013125E"/>
    <w:rsid w:val="0013393E"/>
    <w:rsid w:val="00143353"/>
    <w:rsid w:val="00144CEB"/>
    <w:rsid w:val="00164566"/>
    <w:rsid w:val="0016708A"/>
    <w:rsid w:val="00167964"/>
    <w:rsid w:val="00182851"/>
    <w:rsid w:val="00190C1C"/>
    <w:rsid w:val="00191505"/>
    <w:rsid w:val="001A16D6"/>
    <w:rsid w:val="001A1FF8"/>
    <w:rsid w:val="001B66BD"/>
    <w:rsid w:val="001C0F79"/>
    <w:rsid w:val="001E44D3"/>
    <w:rsid w:val="001F24AC"/>
    <w:rsid w:val="001F5145"/>
    <w:rsid w:val="00206C4A"/>
    <w:rsid w:val="002178DE"/>
    <w:rsid w:val="00237705"/>
    <w:rsid w:val="00240832"/>
    <w:rsid w:val="00240947"/>
    <w:rsid w:val="00242B31"/>
    <w:rsid w:val="00244DE6"/>
    <w:rsid w:val="002472F0"/>
    <w:rsid w:val="00251E52"/>
    <w:rsid w:val="0026014C"/>
    <w:rsid w:val="00260C43"/>
    <w:rsid w:val="00261A49"/>
    <w:rsid w:val="00275C1E"/>
    <w:rsid w:val="002807E6"/>
    <w:rsid w:val="0028671A"/>
    <w:rsid w:val="0028788E"/>
    <w:rsid w:val="00297085"/>
    <w:rsid w:val="002A5F5C"/>
    <w:rsid w:val="002B3998"/>
    <w:rsid w:val="002B4DDE"/>
    <w:rsid w:val="002B5739"/>
    <w:rsid w:val="002B7004"/>
    <w:rsid w:val="002D1260"/>
    <w:rsid w:val="002D17EB"/>
    <w:rsid w:val="002D232F"/>
    <w:rsid w:val="002D61EF"/>
    <w:rsid w:val="002D63AC"/>
    <w:rsid w:val="002F2343"/>
    <w:rsid w:val="002F34EF"/>
    <w:rsid w:val="002F3A56"/>
    <w:rsid w:val="002F6E44"/>
    <w:rsid w:val="00305C7D"/>
    <w:rsid w:val="003070B8"/>
    <w:rsid w:val="00315FDD"/>
    <w:rsid w:val="00325EE0"/>
    <w:rsid w:val="00343F68"/>
    <w:rsid w:val="00347834"/>
    <w:rsid w:val="0035068C"/>
    <w:rsid w:val="0035209A"/>
    <w:rsid w:val="003530EE"/>
    <w:rsid w:val="00360A03"/>
    <w:rsid w:val="00370D88"/>
    <w:rsid w:val="003755CE"/>
    <w:rsid w:val="00382E11"/>
    <w:rsid w:val="003A5468"/>
    <w:rsid w:val="003A62DC"/>
    <w:rsid w:val="003B4F75"/>
    <w:rsid w:val="003C6D0F"/>
    <w:rsid w:val="003C6D6E"/>
    <w:rsid w:val="003D2CCA"/>
    <w:rsid w:val="003D2FA2"/>
    <w:rsid w:val="003D7B1A"/>
    <w:rsid w:val="003F29BB"/>
    <w:rsid w:val="003F5E3B"/>
    <w:rsid w:val="004128E7"/>
    <w:rsid w:val="00415121"/>
    <w:rsid w:val="00421FDE"/>
    <w:rsid w:val="00422C33"/>
    <w:rsid w:val="00432981"/>
    <w:rsid w:val="00432CDF"/>
    <w:rsid w:val="0044537C"/>
    <w:rsid w:val="00450F2F"/>
    <w:rsid w:val="00451F24"/>
    <w:rsid w:val="0045257F"/>
    <w:rsid w:val="00456D13"/>
    <w:rsid w:val="00461345"/>
    <w:rsid w:val="00463502"/>
    <w:rsid w:val="004748AE"/>
    <w:rsid w:val="004A018E"/>
    <w:rsid w:val="004A5694"/>
    <w:rsid w:val="004B3BFA"/>
    <w:rsid w:val="004B5B67"/>
    <w:rsid w:val="004B67E4"/>
    <w:rsid w:val="004C42FF"/>
    <w:rsid w:val="004C7525"/>
    <w:rsid w:val="004D1D4B"/>
    <w:rsid w:val="004D5DDE"/>
    <w:rsid w:val="004F2A52"/>
    <w:rsid w:val="00502652"/>
    <w:rsid w:val="00517018"/>
    <w:rsid w:val="005502B7"/>
    <w:rsid w:val="00551599"/>
    <w:rsid w:val="00552328"/>
    <w:rsid w:val="00561640"/>
    <w:rsid w:val="005633A8"/>
    <w:rsid w:val="00576ADC"/>
    <w:rsid w:val="005822BA"/>
    <w:rsid w:val="00584E5C"/>
    <w:rsid w:val="00587B01"/>
    <w:rsid w:val="005922A1"/>
    <w:rsid w:val="00593DA3"/>
    <w:rsid w:val="005963F0"/>
    <w:rsid w:val="005A196F"/>
    <w:rsid w:val="005A3444"/>
    <w:rsid w:val="005B3821"/>
    <w:rsid w:val="005B7E8D"/>
    <w:rsid w:val="005C047A"/>
    <w:rsid w:val="005D154D"/>
    <w:rsid w:val="005D1BBF"/>
    <w:rsid w:val="005D4338"/>
    <w:rsid w:val="005D5063"/>
    <w:rsid w:val="005E2E48"/>
    <w:rsid w:val="005E774E"/>
    <w:rsid w:val="005F49DA"/>
    <w:rsid w:val="00607696"/>
    <w:rsid w:val="006174DD"/>
    <w:rsid w:val="00621294"/>
    <w:rsid w:val="00624A35"/>
    <w:rsid w:val="00636761"/>
    <w:rsid w:val="006432EB"/>
    <w:rsid w:val="006478C6"/>
    <w:rsid w:val="006529C1"/>
    <w:rsid w:val="0065406D"/>
    <w:rsid w:val="0065412A"/>
    <w:rsid w:val="00655209"/>
    <w:rsid w:val="006619DA"/>
    <w:rsid w:val="00667138"/>
    <w:rsid w:val="00675CCA"/>
    <w:rsid w:val="00676E71"/>
    <w:rsid w:val="00677C83"/>
    <w:rsid w:val="0069211B"/>
    <w:rsid w:val="00695CB0"/>
    <w:rsid w:val="006A0194"/>
    <w:rsid w:val="006B0C24"/>
    <w:rsid w:val="006B1A83"/>
    <w:rsid w:val="006B44A3"/>
    <w:rsid w:val="006C4603"/>
    <w:rsid w:val="006C5D5F"/>
    <w:rsid w:val="006D7BE8"/>
    <w:rsid w:val="006E1F1A"/>
    <w:rsid w:val="006E58CB"/>
    <w:rsid w:val="006F0634"/>
    <w:rsid w:val="006F1986"/>
    <w:rsid w:val="006F607E"/>
    <w:rsid w:val="0070180A"/>
    <w:rsid w:val="007056C2"/>
    <w:rsid w:val="00706799"/>
    <w:rsid w:val="00711D01"/>
    <w:rsid w:val="00716A3C"/>
    <w:rsid w:val="00717D09"/>
    <w:rsid w:val="007246D4"/>
    <w:rsid w:val="00725FDD"/>
    <w:rsid w:val="00755940"/>
    <w:rsid w:val="00763475"/>
    <w:rsid w:val="007657D0"/>
    <w:rsid w:val="0076589E"/>
    <w:rsid w:val="007734CE"/>
    <w:rsid w:val="00775529"/>
    <w:rsid w:val="00785096"/>
    <w:rsid w:val="00786364"/>
    <w:rsid w:val="007B5D56"/>
    <w:rsid w:val="007D1B29"/>
    <w:rsid w:val="007D71E7"/>
    <w:rsid w:val="007E1B47"/>
    <w:rsid w:val="007E6809"/>
    <w:rsid w:val="007F4205"/>
    <w:rsid w:val="00802322"/>
    <w:rsid w:val="00802607"/>
    <w:rsid w:val="008131DC"/>
    <w:rsid w:val="0081536A"/>
    <w:rsid w:val="00821C03"/>
    <w:rsid w:val="0082209E"/>
    <w:rsid w:val="00825B62"/>
    <w:rsid w:val="00825DEF"/>
    <w:rsid w:val="00832406"/>
    <w:rsid w:val="0083548B"/>
    <w:rsid w:val="00837C88"/>
    <w:rsid w:val="00843B4D"/>
    <w:rsid w:val="0084697C"/>
    <w:rsid w:val="008477AE"/>
    <w:rsid w:val="0084784F"/>
    <w:rsid w:val="008517FC"/>
    <w:rsid w:val="0085686C"/>
    <w:rsid w:val="00865521"/>
    <w:rsid w:val="008715B6"/>
    <w:rsid w:val="00872B7B"/>
    <w:rsid w:val="00873A64"/>
    <w:rsid w:val="00881F8F"/>
    <w:rsid w:val="00884C4F"/>
    <w:rsid w:val="0089078A"/>
    <w:rsid w:val="00893FF9"/>
    <w:rsid w:val="008A01F4"/>
    <w:rsid w:val="008A04F4"/>
    <w:rsid w:val="008A24EC"/>
    <w:rsid w:val="008A260B"/>
    <w:rsid w:val="008C095B"/>
    <w:rsid w:val="008C7F4A"/>
    <w:rsid w:val="008D2555"/>
    <w:rsid w:val="008D420C"/>
    <w:rsid w:val="008E2F60"/>
    <w:rsid w:val="008E4999"/>
    <w:rsid w:val="008E4ABE"/>
    <w:rsid w:val="008E6893"/>
    <w:rsid w:val="008E6946"/>
    <w:rsid w:val="008F29F7"/>
    <w:rsid w:val="008F5D70"/>
    <w:rsid w:val="008F6B5D"/>
    <w:rsid w:val="00906412"/>
    <w:rsid w:val="00913978"/>
    <w:rsid w:val="00916C95"/>
    <w:rsid w:val="00924BBE"/>
    <w:rsid w:val="009344FF"/>
    <w:rsid w:val="009345D1"/>
    <w:rsid w:val="00943FCB"/>
    <w:rsid w:val="00944AB4"/>
    <w:rsid w:val="0094664D"/>
    <w:rsid w:val="009606AB"/>
    <w:rsid w:val="00964A12"/>
    <w:rsid w:val="009660C8"/>
    <w:rsid w:val="00971120"/>
    <w:rsid w:val="009738A5"/>
    <w:rsid w:val="00990821"/>
    <w:rsid w:val="00996491"/>
    <w:rsid w:val="009971E7"/>
    <w:rsid w:val="009B056B"/>
    <w:rsid w:val="009B5D7D"/>
    <w:rsid w:val="009B7BC4"/>
    <w:rsid w:val="00A027F6"/>
    <w:rsid w:val="00A04D2E"/>
    <w:rsid w:val="00A06EB5"/>
    <w:rsid w:val="00A16557"/>
    <w:rsid w:val="00A24B8E"/>
    <w:rsid w:val="00A36838"/>
    <w:rsid w:val="00A448FB"/>
    <w:rsid w:val="00A45117"/>
    <w:rsid w:val="00A51D38"/>
    <w:rsid w:val="00A534CF"/>
    <w:rsid w:val="00A55D7B"/>
    <w:rsid w:val="00A667F3"/>
    <w:rsid w:val="00A7180C"/>
    <w:rsid w:val="00A72C65"/>
    <w:rsid w:val="00A72D15"/>
    <w:rsid w:val="00A926B3"/>
    <w:rsid w:val="00A9382F"/>
    <w:rsid w:val="00AA1428"/>
    <w:rsid w:val="00AA764A"/>
    <w:rsid w:val="00AC7C0B"/>
    <w:rsid w:val="00AD26D0"/>
    <w:rsid w:val="00AD4613"/>
    <w:rsid w:val="00AE0AD8"/>
    <w:rsid w:val="00AE7AE0"/>
    <w:rsid w:val="00AF1BFC"/>
    <w:rsid w:val="00AF371A"/>
    <w:rsid w:val="00AF4A6F"/>
    <w:rsid w:val="00AF736F"/>
    <w:rsid w:val="00B00248"/>
    <w:rsid w:val="00B00DB1"/>
    <w:rsid w:val="00B0266E"/>
    <w:rsid w:val="00B17262"/>
    <w:rsid w:val="00B1792E"/>
    <w:rsid w:val="00B17BD9"/>
    <w:rsid w:val="00B25EAE"/>
    <w:rsid w:val="00B26B79"/>
    <w:rsid w:val="00B315C0"/>
    <w:rsid w:val="00B5055D"/>
    <w:rsid w:val="00B6310D"/>
    <w:rsid w:val="00B661E8"/>
    <w:rsid w:val="00B705FE"/>
    <w:rsid w:val="00B73A6D"/>
    <w:rsid w:val="00B77D81"/>
    <w:rsid w:val="00B8465B"/>
    <w:rsid w:val="00B864E8"/>
    <w:rsid w:val="00B959DE"/>
    <w:rsid w:val="00B97B9E"/>
    <w:rsid w:val="00BA005A"/>
    <w:rsid w:val="00BA0152"/>
    <w:rsid w:val="00BB2680"/>
    <w:rsid w:val="00BB2D43"/>
    <w:rsid w:val="00BC36DD"/>
    <w:rsid w:val="00BC6264"/>
    <w:rsid w:val="00BF76A6"/>
    <w:rsid w:val="00C102C1"/>
    <w:rsid w:val="00C14700"/>
    <w:rsid w:val="00C16BE1"/>
    <w:rsid w:val="00C42BA8"/>
    <w:rsid w:val="00C44419"/>
    <w:rsid w:val="00C44F95"/>
    <w:rsid w:val="00C46BCA"/>
    <w:rsid w:val="00C54AEE"/>
    <w:rsid w:val="00C6188D"/>
    <w:rsid w:val="00C71293"/>
    <w:rsid w:val="00C738F6"/>
    <w:rsid w:val="00C7723C"/>
    <w:rsid w:val="00C80CFA"/>
    <w:rsid w:val="00C82446"/>
    <w:rsid w:val="00C83201"/>
    <w:rsid w:val="00C83408"/>
    <w:rsid w:val="00C84E8D"/>
    <w:rsid w:val="00C8743C"/>
    <w:rsid w:val="00CA065D"/>
    <w:rsid w:val="00CA0BD2"/>
    <w:rsid w:val="00CB13EC"/>
    <w:rsid w:val="00CB789E"/>
    <w:rsid w:val="00CC46C1"/>
    <w:rsid w:val="00CC614C"/>
    <w:rsid w:val="00CE541D"/>
    <w:rsid w:val="00CE5D6C"/>
    <w:rsid w:val="00CF0C52"/>
    <w:rsid w:val="00CF2D5E"/>
    <w:rsid w:val="00D00514"/>
    <w:rsid w:val="00D02D46"/>
    <w:rsid w:val="00D24CF8"/>
    <w:rsid w:val="00D25C48"/>
    <w:rsid w:val="00D3354E"/>
    <w:rsid w:val="00D443B3"/>
    <w:rsid w:val="00D50E2E"/>
    <w:rsid w:val="00D54320"/>
    <w:rsid w:val="00D605D2"/>
    <w:rsid w:val="00D61A16"/>
    <w:rsid w:val="00D62B78"/>
    <w:rsid w:val="00D65E28"/>
    <w:rsid w:val="00D72233"/>
    <w:rsid w:val="00D73A24"/>
    <w:rsid w:val="00D768BB"/>
    <w:rsid w:val="00D83FCB"/>
    <w:rsid w:val="00D87095"/>
    <w:rsid w:val="00D94D77"/>
    <w:rsid w:val="00DA2FBA"/>
    <w:rsid w:val="00DA5082"/>
    <w:rsid w:val="00DA7CCC"/>
    <w:rsid w:val="00DB0C3C"/>
    <w:rsid w:val="00DC24A2"/>
    <w:rsid w:val="00DD1980"/>
    <w:rsid w:val="00DD2A90"/>
    <w:rsid w:val="00DD2BCD"/>
    <w:rsid w:val="00DE452C"/>
    <w:rsid w:val="00DF4544"/>
    <w:rsid w:val="00E05914"/>
    <w:rsid w:val="00E116B7"/>
    <w:rsid w:val="00E16D0C"/>
    <w:rsid w:val="00E20FDF"/>
    <w:rsid w:val="00E22875"/>
    <w:rsid w:val="00E2532F"/>
    <w:rsid w:val="00E266FB"/>
    <w:rsid w:val="00E31C21"/>
    <w:rsid w:val="00E440A7"/>
    <w:rsid w:val="00E45888"/>
    <w:rsid w:val="00E479F5"/>
    <w:rsid w:val="00E50092"/>
    <w:rsid w:val="00E576F7"/>
    <w:rsid w:val="00E57E3E"/>
    <w:rsid w:val="00E6500B"/>
    <w:rsid w:val="00E80837"/>
    <w:rsid w:val="00E82BF4"/>
    <w:rsid w:val="00E850B7"/>
    <w:rsid w:val="00E87592"/>
    <w:rsid w:val="00EB1BD3"/>
    <w:rsid w:val="00EB2166"/>
    <w:rsid w:val="00ED2EAC"/>
    <w:rsid w:val="00ED652F"/>
    <w:rsid w:val="00ED6D03"/>
    <w:rsid w:val="00ED6E41"/>
    <w:rsid w:val="00EE4EC9"/>
    <w:rsid w:val="00EE5E82"/>
    <w:rsid w:val="00EE64BC"/>
    <w:rsid w:val="00EF2ED8"/>
    <w:rsid w:val="00F07597"/>
    <w:rsid w:val="00F20773"/>
    <w:rsid w:val="00F210BE"/>
    <w:rsid w:val="00F31186"/>
    <w:rsid w:val="00F35911"/>
    <w:rsid w:val="00F621A1"/>
    <w:rsid w:val="00F64B40"/>
    <w:rsid w:val="00F70362"/>
    <w:rsid w:val="00F7090E"/>
    <w:rsid w:val="00F71E34"/>
    <w:rsid w:val="00F959B1"/>
    <w:rsid w:val="00FA45AD"/>
    <w:rsid w:val="00FA6134"/>
    <w:rsid w:val="00FA6E1A"/>
    <w:rsid w:val="00FC62FA"/>
    <w:rsid w:val="00FD0FA5"/>
    <w:rsid w:val="00FD31DA"/>
    <w:rsid w:val="00FE2FF6"/>
    <w:rsid w:val="00FE647E"/>
    <w:rsid w:val="00FF74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2F"/>
    <w:pPr>
      <w:ind w:left="720"/>
      <w:contextualSpacing/>
    </w:pPr>
  </w:style>
  <w:style w:type="paragraph" w:styleId="BalloonText">
    <w:name w:val="Balloon Text"/>
    <w:basedOn w:val="Normal"/>
    <w:link w:val="BalloonTextChar"/>
    <w:uiPriority w:val="99"/>
    <w:semiHidden/>
    <w:unhideWhenUsed/>
    <w:rsid w:val="00D9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77"/>
    <w:rPr>
      <w:rFonts w:ascii="Tahoma" w:hAnsi="Tahoma" w:cs="Tahoma"/>
      <w:sz w:val="16"/>
      <w:szCs w:val="16"/>
    </w:rPr>
  </w:style>
  <w:style w:type="paragraph" w:styleId="Header">
    <w:name w:val="header"/>
    <w:basedOn w:val="Normal"/>
    <w:link w:val="HeaderChar"/>
    <w:uiPriority w:val="99"/>
    <w:semiHidden/>
    <w:unhideWhenUsed/>
    <w:rsid w:val="00FD31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31DA"/>
  </w:style>
  <w:style w:type="paragraph" w:styleId="Footer">
    <w:name w:val="footer"/>
    <w:basedOn w:val="Normal"/>
    <w:link w:val="FooterChar"/>
    <w:uiPriority w:val="99"/>
    <w:unhideWhenUsed/>
    <w:rsid w:val="00FD3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1DA"/>
  </w:style>
  <w:style w:type="character" w:styleId="Hyperlink">
    <w:name w:val="Hyperlink"/>
    <w:basedOn w:val="DefaultParagraphFont"/>
    <w:rsid w:val="00D00514"/>
    <w:rPr>
      <w:color w:val="0000FF"/>
      <w:u w:val="single"/>
    </w:rPr>
  </w:style>
  <w:style w:type="table" w:styleId="TableGrid">
    <w:name w:val="Table Grid"/>
    <w:basedOn w:val="TableNormal"/>
    <w:rsid w:val="00584E5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7B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2F"/>
    <w:pPr>
      <w:ind w:left="720"/>
      <w:contextualSpacing/>
    </w:pPr>
  </w:style>
  <w:style w:type="paragraph" w:styleId="BalloonText">
    <w:name w:val="Balloon Text"/>
    <w:basedOn w:val="Normal"/>
    <w:link w:val="BalloonTextChar"/>
    <w:uiPriority w:val="99"/>
    <w:semiHidden/>
    <w:unhideWhenUsed/>
    <w:rsid w:val="00D9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274076">
      <w:bodyDiv w:val="1"/>
      <w:marLeft w:val="0"/>
      <w:marRight w:val="0"/>
      <w:marTop w:val="0"/>
      <w:marBottom w:val="0"/>
      <w:divBdr>
        <w:top w:val="none" w:sz="0" w:space="0" w:color="auto"/>
        <w:left w:val="none" w:sz="0" w:space="0" w:color="auto"/>
        <w:bottom w:val="none" w:sz="0" w:space="0" w:color="auto"/>
        <w:right w:val="none" w:sz="0" w:space="0" w:color="auto"/>
      </w:divBdr>
    </w:div>
    <w:div w:id="1101872652">
      <w:bodyDiv w:val="1"/>
      <w:marLeft w:val="0"/>
      <w:marRight w:val="0"/>
      <w:marTop w:val="0"/>
      <w:marBottom w:val="0"/>
      <w:divBdr>
        <w:top w:val="none" w:sz="0" w:space="0" w:color="auto"/>
        <w:left w:val="none" w:sz="0" w:space="0" w:color="auto"/>
        <w:bottom w:val="none" w:sz="0" w:space="0" w:color="auto"/>
        <w:right w:val="none" w:sz="0" w:space="0" w:color="auto"/>
      </w:divBdr>
    </w:div>
    <w:div w:id="18201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B930-FE2B-48A2-B1A3-5B7205FD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Morris - Partnerships</dc:creator>
  <cp:lastModifiedBy>scher_e</cp:lastModifiedBy>
  <cp:revision>388</cp:revision>
  <cp:lastPrinted>2017-01-16T13:06:00Z</cp:lastPrinted>
  <dcterms:created xsi:type="dcterms:W3CDTF">2017-01-13T16:21:00Z</dcterms:created>
  <dcterms:modified xsi:type="dcterms:W3CDTF">2017-04-18T11:17:00Z</dcterms:modified>
</cp:coreProperties>
</file>